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917EE" w14:textId="77777777" w:rsidR="00C678AC" w:rsidRDefault="00C678AC" w:rsidP="006C2245">
      <w:pPr>
        <w:suppressAutoHyphens/>
        <w:jc w:val="right"/>
        <w:rPr>
          <w:b/>
          <w:sz w:val="28"/>
          <w:szCs w:val="28"/>
          <w:lang w:val="en-US" w:eastAsia="ar-SA"/>
        </w:rPr>
      </w:pPr>
    </w:p>
    <w:p w14:paraId="3F1EFA34" w14:textId="1970DE33" w:rsidR="000B1FC8" w:rsidRPr="006C2245" w:rsidRDefault="000B1FC8" w:rsidP="006C2245">
      <w:pPr>
        <w:suppressAutoHyphens/>
        <w:jc w:val="right"/>
        <w:rPr>
          <w:b/>
          <w:sz w:val="28"/>
          <w:szCs w:val="28"/>
          <w:lang w:eastAsia="ar-SA"/>
        </w:rPr>
      </w:pPr>
      <w:r w:rsidRPr="006C2245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E41FA84" wp14:editId="44348A92">
            <wp:simplePos x="0" y="0"/>
            <wp:positionH relativeFrom="page">
              <wp:posOffset>3482975</wp:posOffset>
            </wp:positionH>
            <wp:positionV relativeFrom="page">
              <wp:posOffset>466090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245" w:rsidRPr="006C2245">
        <w:rPr>
          <w:b/>
          <w:sz w:val="28"/>
          <w:szCs w:val="28"/>
          <w:lang w:eastAsia="ar-SA"/>
        </w:rPr>
        <w:t>ПРОЕКТ</w:t>
      </w:r>
    </w:p>
    <w:p w14:paraId="22716460" w14:textId="3BEC9B2F" w:rsidR="000B1FC8" w:rsidRPr="000B1FC8" w:rsidRDefault="000B1FC8" w:rsidP="000B1FC8">
      <w:pPr>
        <w:suppressAutoHyphens/>
        <w:jc w:val="right"/>
        <w:rPr>
          <w:sz w:val="28"/>
          <w:szCs w:val="28"/>
          <w:lang w:eastAsia="ar-SA"/>
        </w:rPr>
      </w:pPr>
    </w:p>
    <w:p w14:paraId="5275EE3C" w14:textId="77777777" w:rsidR="003B2AA0" w:rsidRDefault="003B2AA0" w:rsidP="003B2AA0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ХАНТЫ-МАНСИЙСКИЙ </w:t>
      </w:r>
    </w:p>
    <w:p w14:paraId="11414A58" w14:textId="77777777" w:rsidR="003B2AA0" w:rsidRDefault="003B2AA0" w:rsidP="003B2AA0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МУНИЦИПАЛЬНЫЙ РАЙОН</w:t>
      </w:r>
    </w:p>
    <w:p w14:paraId="10CDBD95" w14:textId="77777777" w:rsidR="003B2AA0" w:rsidRDefault="003B2AA0" w:rsidP="003B2AA0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Ханты-Мансийский автономный округ – Югра</w:t>
      </w:r>
    </w:p>
    <w:p w14:paraId="4AAD5CF6" w14:textId="77777777" w:rsidR="000B1FC8" w:rsidRPr="000B1FC8" w:rsidRDefault="000B1FC8" w:rsidP="000B1FC8">
      <w:pPr>
        <w:jc w:val="center"/>
        <w:rPr>
          <w:sz w:val="28"/>
          <w:szCs w:val="28"/>
        </w:rPr>
      </w:pPr>
    </w:p>
    <w:p w14:paraId="77D42C0B" w14:textId="77777777" w:rsidR="000B1FC8" w:rsidRPr="000B1FC8" w:rsidRDefault="000B1FC8" w:rsidP="000B1FC8">
      <w:pPr>
        <w:jc w:val="center"/>
        <w:rPr>
          <w:b/>
          <w:sz w:val="28"/>
          <w:szCs w:val="28"/>
        </w:rPr>
      </w:pPr>
      <w:r w:rsidRPr="000B1FC8">
        <w:rPr>
          <w:b/>
          <w:sz w:val="28"/>
          <w:szCs w:val="28"/>
        </w:rPr>
        <w:t>АДМИНИСТРАЦИЯ ХАНТЫ-МАНСИЙСКОГО РАЙОНА</w:t>
      </w:r>
    </w:p>
    <w:p w14:paraId="21AAAAAB" w14:textId="77777777" w:rsidR="000B1FC8" w:rsidRPr="000B1FC8" w:rsidRDefault="000B1FC8" w:rsidP="000B1FC8">
      <w:pPr>
        <w:jc w:val="center"/>
        <w:rPr>
          <w:b/>
          <w:sz w:val="28"/>
          <w:szCs w:val="28"/>
        </w:rPr>
      </w:pPr>
    </w:p>
    <w:p w14:paraId="2B622196" w14:textId="77777777" w:rsidR="000B1FC8" w:rsidRPr="000B1FC8" w:rsidRDefault="000B1FC8" w:rsidP="000B1FC8">
      <w:pPr>
        <w:jc w:val="center"/>
        <w:rPr>
          <w:b/>
          <w:sz w:val="28"/>
          <w:szCs w:val="28"/>
        </w:rPr>
      </w:pPr>
      <w:r w:rsidRPr="000B1FC8">
        <w:rPr>
          <w:b/>
          <w:sz w:val="28"/>
          <w:szCs w:val="28"/>
        </w:rPr>
        <w:t>П О С Т А Н О В Л Е Н И Е</w:t>
      </w:r>
    </w:p>
    <w:p w14:paraId="6EAF4B8F" w14:textId="77777777" w:rsidR="000B1FC8" w:rsidRPr="000B1FC8" w:rsidRDefault="000B1FC8" w:rsidP="000B1FC8">
      <w:pPr>
        <w:jc w:val="center"/>
        <w:rPr>
          <w:sz w:val="28"/>
          <w:szCs w:val="28"/>
        </w:rPr>
      </w:pPr>
    </w:p>
    <w:p w14:paraId="50198C62" w14:textId="020B0907" w:rsidR="008D2E67" w:rsidRPr="00CE0CBA" w:rsidRDefault="008D2E67" w:rsidP="008D2E67">
      <w:pPr>
        <w:rPr>
          <w:sz w:val="28"/>
          <w:szCs w:val="28"/>
        </w:rPr>
      </w:pPr>
      <w:r w:rsidRPr="00CE0CBA">
        <w:rPr>
          <w:sz w:val="28"/>
          <w:szCs w:val="28"/>
        </w:rPr>
        <w:t xml:space="preserve">от </w:t>
      </w:r>
      <w:r>
        <w:rPr>
          <w:sz w:val="28"/>
          <w:szCs w:val="28"/>
        </w:rPr>
        <w:t>__.__.202</w:t>
      </w:r>
      <w:r w:rsidR="003B2AA0">
        <w:rPr>
          <w:sz w:val="28"/>
          <w:szCs w:val="28"/>
        </w:rPr>
        <w:t>6</w:t>
      </w:r>
      <w:r w:rsidRPr="00CE0CB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CE0CBA">
        <w:rPr>
          <w:sz w:val="28"/>
          <w:szCs w:val="28"/>
        </w:rPr>
        <w:t xml:space="preserve">                                                                                           № </w:t>
      </w:r>
      <w:r>
        <w:rPr>
          <w:sz w:val="28"/>
          <w:szCs w:val="28"/>
        </w:rPr>
        <w:t>___</w:t>
      </w:r>
    </w:p>
    <w:p w14:paraId="58C4501B" w14:textId="77777777" w:rsidR="000B1FC8" w:rsidRPr="000B1FC8" w:rsidRDefault="000B1FC8" w:rsidP="000B1FC8">
      <w:pPr>
        <w:rPr>
          <w:i/>
          <w:sz w:val="24"/>
          <w:szCs w:val="24"/>
        </w:rPr>
      </w:pPr>
      <w:r w:rsidRPr="000B1FC8">
        <w:rPr>
          <w:i/>
          <w:sz w:val="24"/>
          <w:szCs w:val="24"/>
        </w:rPr>
        <w:t>г. Ханты-Мансийск</w:t>
      </w:r>
    </w:p>
    <w:p w14:paraId="79BD33CE" w14:textId="77777777" w:rsidR="00C60323" w:rsidRDefault="00C60323" w:rsidP="00C60323">
      <w:pPr>
        <w:suppressAutoHyphens/>
        <w:rPr>
          <w:sz w:val="28"/>
          <w:szCs w:val="28"/>
          <w:lang w:eastAsia="ar-SA"/>
        </w:rPr>
      </w:pPr>
    </w:p>
    <w:p w14:paraId="57BD4839" w14:textId="77777777" w:rsidR="003B59E0" w:rsidRPr="00C678AC" w:rsidRDefault="003B59E0" w:rsidP="00C678AC">
      <w:pPr>
        <w:pStyle w:val="af"/>
        <w:ind w:right="3968"/>
        <w:rPr>
          <w:sz w:val="28"/>
          <w:szCs w:val="28"/>
          <w:lang w:val="en-US"/>
        </w:rPr>
      </w:pPr>
    </w:p>
    <w:p w14:paraId="0C765109" w14:textId="77777777" w:rsidR="00C678AC" w:rsidRPr="00C678AC" w:rsidRDefault="00C678AC" w:rsidP="00C678AC">
      <w:pPr>
        <w:pStyle w:val="af"/>
        <w:ind w:right="3968"/>
        <w:rPr>
          <w:sz w:val="28"/>
          <w:szCs w:val="28"/>
        </w:rPr>
      </w:pPr>
      <w:r w:rsidRPr="00C678AC">
        <w:rPr>
          <w:sz w:val="28"/>
          <w:szCs w:val="28"/>
        </w:rPr>
        <w:t xml:space="preserve">Об отдельных вопросах, </w:t>
      </w:r>
    </w:p>
    <w:p w14:paraId="320F757A" w14:textId="77777777" w:rsidR="00C678AC" w:rsidRPr="00C678AC" w:rsidRDefault="00C678AC" w:rsidP="00C678AC">
      <w:pPr>
        <w:pStyle w:val="af"/>
        <w:ind w:right="3968"/>
        <w:rPr>
          <w:sz w:val="28"/>
          <w:szCs w:val="28"/>
        </w:rPr>
      </w:pPr>
      <w:r w:rsidRPr="00C678AC">
        <w:rPr>
          <w:sz w:val="28"/>
          <w:szCs w:val="28"/>
        </w:rPr>
        <w:t>связанных с предоставлением</w:t>
      </w:r>
    </w:p>
    <w:p w14:paraId="161A8D6F" w14:textId="77777777" w:rsidR="00C678AC" w:rsidRPr="00C678AC" w:rsidRDefault="00C678AC" w:rsidP="00C678AC">
      <w:pPr>
        <w:pStyle w:val="af"/>
        <w:ind w:right="3968"/>
        <w:rPr>
          <w:sz w:val="28"/>
          <w:szCs w:val="28"/>
        </w:rPr>
      </w:pPr>
      <w:r w:rsidRPr="00C678AC">
        <w:rPr>
          <w:sz w:val="28"/>
          <w:szCs w:val="28"/>
        </w:rPr>
        <w:t xml:space="preserve">муниципальной гарантии </w:t>
      </w:r>
    </w:p>
    <w:p w14:paraId="13B09313" w14:textId="77777777" w:rsidR="00C678AC" w:rsidRPr="00C678AC" w:rsidRDefault="00C678AC" w:rsidP="00C678AC">
      <w:pPr>
        <w:pStyle w:val="af"/>
        <w:ind w:right="3968"/>
        <w:rPr>
          <w:sz w:val="28"/>
          <w:szCs w:val="28"/>
        </w:rPr>
      </w:pPr>
      <w:r w:rsidRPr="00C678AC">
        <w:rPr>
          <w:sz w:val="28"/>
          <w:szCs w:val="28"/>
        </w:rPr>
        <w:t>Ханты-Мансийского района</w:t>
      </w:r>
    </w:p>
    <w:p w14:paraId="7806F8C5" w14:textId="77777777" w:rsidR="00C678AC" w:rsidRPr="00E75CCD" w:rsidRDefault="00C678AC" w:rsidP="00C678AC">
      <w:pPr>
        <w:pStyle w:val="ConsPlusNormal"/>
        <w:jc w:val="both"/>
        <w:rPr>
          <w:highlight w:val="yellow"/>
        </w:rPr>
      </w:pPr>
    </w:p>
    <w:p w14:paraId="6B680E33" w14:textId="7C2CCDFA" w:rsidR="004971EC" w:rsidRPr="004971EC" w:rsidRDefault="00C678AC" w:rsidP="006D414F">
      <w:pPr>
        <w:pStyle w:val="ConsPlusNormal"/>
        <w:ind w:firstLine="540"/>
        <w:jc w:val="both"/>
      </w:pPr>
      <w:r w:rsidRPr="004971EC">
        <w:t xml:space="preserve">В целях реализации </w:t>
      </w:r>
      <w:hyperlink r:id="rId9">
        <w:r w:rsidRPr="004971EC">
          <w:t>статьи 115</w:t>
        </w:r>
      </w:hyperlink>
      <w:r w:rsidRPr="004971EC">
        <w:t xml:space="preserve"> Бюджетного кодекса Российской Федерации, руководствуясь Федеральным </w:t>
      </w:r>
      <w:hyperlink r:id="rId10">
        <w:r w:rsidRPr="004971EC">
          <w:t>законом</w:t>
        </w:r>
      </w:hyperlink>
      <w:r w:rsidRPr="004971EC">
        <w:t xml:space="preserve"> </w:t>
      </w:r>
      <w:r w:rsidR="004971EC" w:rsidRPr="004971EC">
        <w:t xml:space="preserve">от 20.03.2025 </w:t>
      </w:r>
      <w:r w:rsidR="004971EC" w:rsidRPr="004971EC">
        <w:t>№</w:t>
      </w:r>
      <w:r w:rsidR="004971EC" w:rsidRPr="004971EC">
        <w:t xml:space="preserve"> 33-ФЗ</w:t>
      </w:r>
    </w:p>
    <w:p w14:paraId="3E829899" w14:textId="27CC8672" w:rsidR="00C678AC" w:rsidRPr="004971EC" w:rsidRDefault="004971EC" w:rsidP="006D414F">
      <w:pPr>
        <w:pStyle w:val="ConsPlusNormal"/>
        <w:jc w:val="both"/>
      </w:pPr>
      <w:r w:rsidRPr="004971EC">
        <w:t>«</w:t>
      </w:r>
      <w:r w:rsidRPr="004971EC">
        <w:t>Об общих принципах организации местного самоуправления в единой системе публичной власти</w:t>
      </w:r>
      <w:r w:rsidRPr="004971EC">
        <w:t>»</w:t>
      </w:r>
      <w:r w:rsidR="00C678AC" w:rsidRPr="004971EC">
        <w:t xml:space="preserve">, </w:t>
      </w:r>
      <w:hyperlink r:id="rId11">
        <w:r w:rsidR="00C678AC" w:rsidRPr="004971EC">
          <w:t xml:space="preserve">статьей </w:t>
        </w:r>
        <w:r w:rsidRPr="004971EC">
          <w:t>27</w:t>
        </w:r>
      </w:hyperlink>
      <w:r w:rsidR="00C678AC" w:rsidRPr="004971EC">
        <w:t xml:space="preserve"> Устава </w:t>
      </w:r>
      <w:r w:rsidRPr="004971EC">
        <w:t>Ханты-Мансийского района</w:t>
      </w:r>
      <w:r w:rsidR="00C678AC" w:rsidRPr="004971EC">
        <w:t>:</w:t>
      </w:r>
    </w:p>
    <w:p w14:paraId="2EE312D6" w14:textId="77777777" w:rsidR="00C678AC" w:rsidRPr="004971EC" w:rsidRDefault="00C678AC" w:rsidP="006D414F">
      <w:pPr>
        <w:pStyle w:val="ConsPlusNormal"/>
        <w:spacing w:before="220"/>
        <w:ind w:firstLine="851"/>
      </w:pPr>
      <w:r w:rsidRPr="004971EC">
        <w:t>1. Утвердить:</w:t>
      </w:r>
    </w:p>
    <w:p w14:paraId="58566E3D" w14:textId="0F09E902" w:rsidR="00C678AC" w:rsidRPr="004971EC" w:rsidRDefault="00C678AC" w:rsidP="006D414F">
      <w:pPr>
        <w:pStyle w:val="ConsPlusNormal"/>
        <w:spacing w:before="220"/>
        <w:ind w:firstLine="851"/>
        <w:contextualSpacing/>
        <w:jc w:val="both"/>
      </w:pPr>
      <w:r w:rsidRPr="004971EC">
        <w:t xml:space="preserve">1.1. </w:t>
      </w:r>
      <w:hyperlink r:id="rId12" w:history="1">
        <w:r w:rsidRPr="004971EC">
          <w:rPr>
            <w:rStyle w:val="ac"/>
            <w:color w:val="auto"/>
            <w:u w:val="none"/>
          </w:rPr>
          <w:t>Порядок</w:t>
        </w:r>
      </w:hyperlink>
      <w:r w:rsidRPr="004971EC">
        <w:t xml:space="preserve"> принятия решения о предоставлении (об отказе в предоставлении) муниципальной гарантии Ханты-Мансийского района </w:t>
      </w:r>
      <w:r w:rsidR="004F679F">
        <w:t xml:space="preserve">согласно приложению </w:t>
      </w:r>
      <w:r w:rsidR="004F679F">
        <w:t xml:space="preserve">1 </w:t>
      </w:r>
      <w:r w:rsidR="004F679F">
        <w:t>к настоящему постановлению</w:t>
      </w:r>
      <w:r w:rsidRPr="004971EC">
        <w:t>.</w:t>
      </w:r>
    </w:p>
    <w:p w14:paraId="4785BA24" w14:textId="77777777" w:rsidR="004F679F" w:rsidRPr="004F679F" w:rsidRDefault="00C678AC" w:rsidP="004F679F">
      <w:pPr>
        <w:pStyle w:val="ConsPlusTitle"/>
        <w:ind w:left="2" w:firstLine="849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 w:rsidRPr="006D414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1.2. Порядок осуществления анализа финансового состояния принципала, проверки достаточности, надежности и ликвидности обеспечения при предоставлении </w:t>
      </w:r>
      <w:r w:rsidR="004971EC" w:rsidRPr="006D414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муниципальной</w:t>
      </w:r>
      <w:r w:rsidRPr="006D414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гарантии Ханты-Мансийского </w:t>
      </w:r>
      <w:r w:rsidR="00A32B7F" w:rsidRPr="006D414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района</w:t>
      </w:r>
      <w:r w:rsidRPr="006D414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, мониторинга финансового состояния принципала, контроля за достаточностью, надежностью и ликвидностью предоставленного обеспечения после предоставления </w:t>
      </w:r>
      <w:r w:rsidR="00A32B7F" w:rsidRPr="006D414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муниципальной</w:t>
      </w:r>
      <w:r w:rsidRPr="006D414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гарантии Ханты-Мансийского </w:t>
      </w:r>
      <w:r w:rsidR="00A32B7F" w:rsidRPr="006D414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района</w:t>
      </w:r>
      <w:r w:rsidRPr="006D414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="004F679F" w:rsidRPr="004F679F">
        <w:rPr>
          <w:rFonts w:ascii="Times New Roman" w:hAnsi="Times New Roman" w:cs="Times New Roman"/>
          <w:b w:val="0"/>
          <w:bCs/>
          <w:sz w:val="28"/>
          <w:szCs w:val="28"/>
        </w:rPr>
        <w:t xml:space="preserve">согласно приложению </w:t>
      </w:r>
      <w:r w:rsidR="004F679F" w:rsidRPr="004F679F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4F679F" w:rsidRPr="004F679F">
        <w:rPr>
          <w:rFonts w:ascii="Times New Roman" w:hAnsi="Times New Roman" w:cs="Times New Roman"/>
          <w:b w:val="0"/>
          <w:bCs/>
          <w:sz w:val="28"/>
          <w:szCs w:val="28"/>
        </w:rPr>
        <w:t xml:space="preserve"> к настоящему постановлению</w:t>
      </w:r>
      <w:r w:rsidRPr="004F679F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.</w:t>
      </w:r>
    </w:p>
    <w:p w14:paraId="6BCE6169" w14:textId="690C6B32" w:rsidR="00C678AC" w:rsidRPr="004F679F" w:rsidRDefault="004F679F" w:rsidP="004F679F">
      <w:pPr>
        <w:pStyle w:val="ConsPlusTitle"/>
        <w:ind w:left="2" w:firstLine="84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F679F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2. </w:t>
      </w:r>
      <w:r w:rsidR="00C678AC" w:rsidRPr="004F679F">
        <w:rPr>
          <w:rFonts w:ascii="Times New Roman" w:hAnsi="Times New Roman" w:cs="Times New Roman"/>
          <w:b w:val="0"/>
          <w:bCs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73C6CE54" w14:textId="6E35BC61" w:rsidR="00C678AC" w:rsidRDefault="004F679F" w:rsidP="004F679F">
      <w:pPr>
        <w:pStyle w:val="ConsPlusTitle"/>
        <w:ind w:left="2" w:firstLine="84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F679F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3. </w:t>
      </w:r>
      <w:r w:rsidR="00C678AC" w:rsidRPr="004F679F">
        <w:rPr>
          <w:rFonts w:ascii="Times New Roman" w:hAnsi="Times New Roman" w:cs="Times New Roman"/>
          <w:b w:val="0"/>
          <w:bCs/>
          <w:sz w:val="28"/>
          <w:szCs w:val="28"/>
        </w:rPr>
        <w:t>Контроль за выполнением постановления возложить на заместителя Главы района по финансам Администрации Ханты-Мансийского района.</w:t>
      </w:r>
    </w:p>
    <w:p w14:paraId="3AB4FAAB" w14:textId="77777777" w:rsidR="004F679F" w:rsidRPr="004F679F" w:rsidRDefault="004F679F" w:rsidP="004F679F">
      <w:pPr>
        <w:pStyle w:val="ConsPlusTitle"/>
        <w:ind w:left="2" w:firstLine="849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</w:p>
    <w:p w14:paraId="0A74D5CA" w14:textId="77777777" w:rsidR="006C2245" w:rsidRDefault="006C2245" w:rsidP="004F679F">
      <w:pPr>
        <w:pStyle w:val="af"/>
        <w:tabs>
          <w:tab w:val="left" w:pos="1134"/>
        </w:tabs>
        <w:jc w:val="both"/>
        <w:rPr>
          <w:sz w:val="28"/>
          <w:szCs w:val="28"/>
        </w:rPr>
      </w:pPr>
    </w:p>
    <w:p w14:paraId="3F3A683F" w14:textId="77777777" w:rsidR="006C2245" w:rsidRDefault="006C2245" w:rsidP="006C2245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Ханты-Мансийского района                                              </w:t>
      </w:r>
      <w:proofErr w:type="spellStart"/>
      <w:r>
        <w:rPr>
          <w:sz w:val="28"/>
          <w:szCs w:val="28"/>
        </w:rPr>
        <w:t>К.Р.Минулин</w:t>
      </w:r>
      <w:proofErr w:type="spellEnd"/>
    </w:p>
    <w:p w14:paraId="65E77AD0" w14:textId="77777777" w:rsidR="00A32B7F" w:rsidRPr="00A32B7F" w:rsidRDefault="00A32B7F" w:rsidP="004F679F">
      <w:pPr>
        <w:pStyle w:val="ConsPlusNormal"/>
        <w:rPr>
          <w:bCs/>
        </w:rPr>
      </w:pPr>
    </w:p>
    <w:p w14:paraId="1022E8C3" w14:textId="77777777" w:rsidR="00C678AC" w:rsidRPr="004F679F" w:rsidRDefault="00C678AC" w:rsidP="008D2E67">
      <w:pPr>
        <w:pStyle w:val="ConsPlusNormal"/>
        <w:jc w:val="center"/>
        <w:rPr>
          <w:bCs/>
        </w:rPr>
      </w:pPr>
    </w:p>
    <w:p w14:paraId="25093C92" w14:textId="77777777" w:rsidR="00C678AC" w:rsidRPr="00E75CCD" w:rsidRDefault="00C678AC" w:rsidP="00C678AC">
      <w:pPr>
        <w:pStyle w:val="ConsPlusNormal"/>
        <w:jc w:val="right"/>
        <w:outlineLvl w:val="0"/>
      </w:pPr>
      <w:r w:rsidRPr="00E75CCD">
        <w:lastRenderedPageBreak/>
        <w:t>Приложение</w:t>
      </w:r>
    </w:p>
    <w:p w14:paraId="6E65811B" w14:textId="77777777" w:rsidR="00C678AC" w:rsidRPr="00E75CCD" w:rsidRDefault="00C678AC" w:rsidP="00C678AC">
      <w:pPr>
        <w:pStyle w:val="ConsPlusNormal"/>
        <w:jc w:val="right"/>
      </w:pPr>
      <w:r w:rsidRPr="00E75CCD">
        <w:t xml:space="preserve">к постановлению </w:t>
      </w:r>
      <w:r>
        <w:t>А</w:t>
      </w:r>
      <w:r w:rsidRPr="00E75CCD">
        <w:t>дминистрации</w:t>
      </w:r>
    </w:p>
    <w:p w14:paraId="4716E15E" w14:textId="77777777" w:rsidR="00C678AC" w:rsidRPr="00E75CCD" w:rsidRDefault="00C678AC" w:rsidP="00C678AC">
      <w:pPr>
        <w:pStyle w:val="ConsPlusNormal"/>
        <w:jc w:val="right"/>
      </w:pPr>
      <w:r w:rsidRPr="00E75CCD">
        <w:t xml:space="preserve">от </w:t>
      </w:r>
      <w:r>
        <w:t>00</w:t>
      </w:r>
      <w:r w:rsidRPr="00E75CCD">
        <w:t>.0</w:t>
      </w:r>
      <w:r>
        <w:t>0</w:t>
      </w:r>
      <w:r w:rsidRPr="00E75CCD">
        <w:t>.</w:t>
      </w:r>
      <w:r>
        <w:t>2026</w:t>
      </w:r>
      <w:r w:rsidRPr="00E75CCD">
        <w:t xml:space="preserve"> </w:t>
      </w:r>
      <w:r>
        <w:t>№000</w:t>
      </w:r>
    </w:p>
    <w:p w14:paraId="53D0B707" w14:textId="77777777" w:rsidR="00C678AC" w:rsidRPr="00E75CCD" w:rsidRDefault="00C678AC" w:rsidP="00C678AC">
      <w:pPr>
        <w:pStyle w:val="ConsPlusNormal"/>
        <w:jc w:val="both"/>
      </w:pPr>
    </w:p>
    <w:bookmarkStart w:id="0" w:name="P25"/>
    <w:bookmarkEnd w:id="0"/>
    <w:p w14:paraId="606BE26E" w14:textId="77777777" w:rsidR="006D414F" w:rsidRDefault="006D414F" w:rsidP="00C678A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D414F">
        <w:rPr>
          <w:rFonts w:ascii="Times New Roman" w:hAnsi="Times New Roman" w:cs="Times New Roman"/>
          <w:b w:val="0"/>
          <w:bCs/>
          <w:sz w:val="28"/>
          <w:szCs w:val="28"/>
        </w:rPr>
        <w:fldChar w:fldCharType="begin"/>
      </w:r>
      <w:r w:rsidRPr="006D414F">
        <w:rPr>
          <w:rFonts w:ascii="Times New Roman" w:hAnsi="Times New Roman" w:cs="Times New Roman"/>
          <w:b w:val="0"/>
          <w:bCs/>
          <w:sz w:val="28"/>
          <w:szCs w:val="28"/>
        </w:rPr>
        <w:instrText>HYPERLINK "https://login.consultant.ru/link/?req=doc&amp;base=RLAW926&amp;n=263384&amp;dst=100016"</w:instrText>
      </w:r>
      <w:r w:rsidRPr="006D414F">
        <w:rPr>
          <w:rFonts w:ascii="Times New Roman" w:hAnsi="Times New Roman" w:cs="Times New Roman"/>
          <w:b w:val="0"/>
          <w:bCs/>
          <w:sz w:val="28"/>
          <w:szCs w:val="28"/>
        </w:rPr>
      </w:r>
      <w:r w:rsidRPr="006D414F">
        <w:rPr>
          <w:rFonts w:ascii="Times New Roman" w:hAnsi="Times New Roman" w:cs="Times New Roman"/>
          <w:b w:val="0"/>
          <w:bCs/>
          <w:sz w:val="28"/>
          <w:szCs w:val="28"/>
        </w:rPr>
        <w:fldChar w:fldCharType="separate"/>
      </w:r>
      <w:r w:rsidRPr="006D414F">
        <w:rPr>
          <w:rStyle w:val="ac"/>
          <w:rFonts w:ascii="Times New Roman" w:hAnsi="Times New Roman" w:cs="Times New Roman"/>
          <w:b w:val="0"/>
          <w:bCs/>
          <w:color w:val="auto"/>
          <w:sz w:val="28"/>
          <w:szCs w:val="28"/>
          <w:u w:val="none"/>
        </w:rPr>
        <w:t>Порядок</w:t>
      </w:r>
      <w:r w:rsidRPr="006D414F">
        <w:rPr>
          <w:rFonts w:ascii="Times New Roman" w:hAnsi="Times New Roman" w:cs="Times New Roman"/>
          <w:b w:val="0"/>
          <w:bCs/>
          <w:sz w:val="28"/>
          <w:szCs w:val="28"/>
        </w:rPr>
        <w:fldChar w:fldCharType="end"/>
      </w:r>
      <w:r w:rsidRPr="006D414F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принятия решения о предоставлении (об отказе в предоставлении) муниципальной гарантии Ханты-Мансийского района </w:t>
      </w:r>
    </w:p>
    <w:p w14:paraId="2ADF3FB7" w14:textId="62E0AD79" w:rsidR="00C678AC" w:rsidRPr="00A32B7F" w:rsidRDefault="00A32B7F" w:rsidP="00C678A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32B7F">
        <w:rPr>
          <w:rFonts w:ascii="Times New Roman" w:hAnsi="Times New Roman" w:cs="Times New Roman"/>
          <w:b w:val="0"/>
          <w:bCs/>
          <w:sz w:val="28"/>
          <w:szCs w:val="28"/>
        </w:rPr>
        <w:t>(далее - порядок)</w:t>
      </w:r>
    </w:p>
    <w:p w14:paraId="519C0FD8" w14:textId="77777777" w:rsidR="00C678AC" w:rsidRPr="00A32B7F" w:rsidRDefault="00C678AC" w:rsidP="00C678AC">
      <w:pPr>
        <w:pStyle w:val="ConsPlusNormal"/>
        <w:jc w:val="both"/>
        <w:rPr>
          <w:bCs/>
        </w:rPr>
      </w:pPr>
    </w:p>
    <w:p w14:paraId="6B18AC6E" w14:textId="77777777" w:rsidR="00C678AC" w:rsidRPr="00A32B7F" w:rsidRDefault="00C678AC" w:rsidP="00C678AC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32B7F">
        <w:rPr>
          <w:rFonts w:ascii="Times New Roman" w:hAnsi="Times New Roman" w:cs="Times New Roman"/>
          <w:b w:val="0"/>
          <w:bCs/>
          <w:sz w:val="28"/>
          <w:szCs w:val="28"/>
        </w:rPr>
        <w:t>I. Общие положения</w:t>
      </w:r>
    </w:p>
    <w:p w14:paraId="2C9BE56F" w14:textId="77777777" w:rsidR="00C678AC" w:rsidRPr="00E75CCD" w:rsidRDefault="00C678AC" w:rsidP="00C678AC">
      <w:pPr>
        <w:pStyle w:val="ConsPlusNormal"/>
        <w:jc w:val="both"/>
      </w:pPr>
    </w:p>
    <w:p w14:paraId="73BD9555" w14:textId="77777777" w:rsidR="00C678AC" w:rsidRPr="00E75CCD" w:rsidRDefault="00C678AC" w:rsidP="00C678AC">
      <w:pPr>
        <w:pStyle w:val="ConsPlusNormal"/>
        <w:ind w:firstLine="540"/>
        <w:jc w:val="both"/>
      </w:pPr>
      <w:r w:rsidRPr="00E75CCD">
        <w:t xml:space="preserve">1. Настоящий Порядок регулирует отношения, возникающие при предоставлении муниципальных гарантий </w:t>
      </w:r>
      <w:r>
        <w:t>Ханты-Мансийского района</w:t>
      </w:r>
      <w:r w:rsidRPr="00E75CCD">
        <w:t xml:space="preserve"> (далее - муниципальная гарантия, муниципальное образование соответственно).</w:t>
      </w:r>
    </w:p>
    <w:p w14:paraId="4B16DF0E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2. Муниципальные гарантии предоставляются в пределах общей суммы предоставляемых гарантий, указанной в решении Думы </w:t>
      </w:r>
      <w:r>
        <w:t>Ханты-Мансийского района</w:t>
      </w:r>
      <w:r w:rsidRPr="00E75CCD">
        <w:t xml:space="preserve"> о бюджете на очередной финансовый год и на плановый период.</w:t>
      </w:r>
    </w:p>
    <w:p w14:paraId="4777FB9F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3. Предоставление муниципальных гарантий, в том числе оформление договора на их предоставление, осуществляется в соответствии с требованиями </w:t>
      </w:r>
      <w:hyperlink r:id="rId13">
        <w:r w:rsidRPr="00E75CCD">
          <w:t>статей 115</w:t>
        </w:r>
      </w:hyperlink>
      <w:r w:rsidRPr="00E75CCD">
        <w:t xml:space="preserve">, </w:t>
      </w:r>
      <w:hyperlink r:id="rId14">
        <w:r w:rsidRPr="00E75CCD">
          <w:t>115.1</w:t>
        </w:r>
      </w:hyperlink>
      <w:r w:rsidRPr="00E75CCD">
        <w:t xml:space="preserve">, </w:t>
      </w:r>
      <w:hyperlink r:id="rId15">
        <w:r w:rsidRPr="00E75CCD">
          <w:t>115.2</w:t>
        </w:r>
      </w:hyperlink>
      <w:r w:rsidRPr="00E75CCD">
        <w:t xml:space="preserve">, </w:t>
      </w:r>
      <w:hyperlink r:id="rId16">
        <w:r w:rsidRPr="00E75CCD">
          <w:t>117</w:t>
        </w:r>
      </w:hyperlink>
      <w:r w:rsidRPr="00E75CCD">
        <w:t xml:space="preserve"> Бюджетного кодекса Российской Федерации.</w:t>
      </w:r>
    </w:p>
    <w:p w14:paraId="60FCCCF0" w14:textId="77777777" w:rsidR="00C678AC" w:rsidRPr="00E75CCD" w:rsidRDefault="00C678AC" w:rsidP="00C678AC">
      <w:pPr>
        <w:pStyle w:val="ConsPlusNormal"/>
        <w:jc w:val="both"/>
      </w:pPr>
    </w:p>
    <w:p w14:paraId="5D4F0CA5" w14:textId="77777777" w:rsidR="00C678AC" w:rsidRPr="00A32B7F" w:rsidRDefault="00C678AC" w:rsidP="00C678AC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32B7F">
        <w:rPr>
          <w:rFonts w:ascii="Times New Roman" w:hAnsi="Times New Roman" w:cs="Times New Roman"/>
          <w:b w:val="0"/>
          <w:bCs/>
          <w:sz w:val="28"/>
          <w:szCs w:val="28"/>
        </w:rPr>
        <w:t>II. Условия предоставления муниципальной гарантии</w:t>
      </w:r>
    </w:p>
    <w:p w14:paraId="3CA500A4" w14:textId="77777777" w:rsidR="00C678AC" w:rsidRPr="00E75CCD" w:rsidRDefault="00C678AC" w:rsidP="00C678AC">
      <w:pPr>
        <w:pStyle w:val="ConsPlusNormal"/>
        <w:jc w:val="both"/>
      </w:pPr>
    </w:p>
    <w:p w14:paraId="2116603B" w14:textId="77777777" w:rsidR="00C678AC" w:rsidRPr="00E75CCD" w:rsidRDefault="00C678AC" w:rsidP="00C678AC">
      <w:pPr>
        <w:pStyle w:val="ConsPlusNormal"/>
        <w:ind w:firstLine="540"/>
        <w:jc w:val="both"/>
      </w:pPr>
      <w:bookmarkStart w:id="1" w:name="P37"/>
      <w:bookmarkEnd w:id="1"/>
      <w:r w:rsidRPr="00E75CCD">
        <w:t xml:space="preserve">4. Муниципальная гарантия предоставляется юридическим лицам, осуществляющим основной вид своей деятельности на территории </w:t>
      </w:r>
      <w:r>
        <w:t>Ханты-Мансийского района</w:t>
      </w:r>
      <w:r w:rsidRPr="00E75CCD">
        <w:t>, соответствующим требованиям настоящего Порядка (далее - принципал).</w:t>
      </w:r>
    </w:p>
    <w:p w14:paraId="72768A4D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5. Предоставление муниципальной гарантии осуществляется при соблюдении следующих условий:</w:t>
      </w:r>
    </w:p>
    <w:p w14:paraId="48A4A821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1) финансовое состояние принципала является удовлетворительным;</w:t>
      </w:r>
    </w:p>
    <w:p w14:paraId="6FD2D313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2) предоставление принципалом, третьим лицом до даты выдачи муниципальной гарантии соответствующего требованиям </w:t>
      </w:r>
      <w:hyperlink r:id="rId17">
        <w:r w:rsidRPr="00E75CCD">
          <w:t>статьи 115.3</w:t>
        </w:r>
      </w:hyperlink>
      <w:r w:rsidRPr="00E75CCD">
        <w:t xml:space="preserve"> Бюджетного кодекса Российской Федерации и гражданского законодательства Российской Федерации обеспечения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гарантии.</w:t>
      </w:r>
    </w:p>
    <w:p w14:paraId="05F87EFC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3) отсутствие у принципала, его поручителей (гарантов) просроченной (неурегулированной) задолженности по денежным обязательствам перед муниципальным образованием, неисполненной обязанности по уплате налогов, сборов, страховых взносов, пеней, штрафов, процентов, подлежащих </w:t>
      </w:r>
      <w:r w:rsidRPr="00E75CCD">
        <w:lastRenderedPageBreak/>
        <w:t>уплате в соответствии с законодательством Российской Федерации о налогах и сборах;</w:t>
      </w:r>
    </w:p>
    <w:p w14:paraId="292C3F6C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4) принципал не находится в процессе реорганизации или ликвидации, </w:t>
      </w:r>
      <w:r>
        <w:br/>
      </w:r>
      <w:r w:rsidRPr="00E75CCD">
        <w:t xml:space="preserve">в отношении принципала не возбуждено производство по делу </w:t>
      </w:r>
      <w:r>
        <w:br/>
      </w:r>
      <w:r w:rsidRPr="00E75CCD">
        <w:t>о несостоятельности (банкротстве).</w:t>
      </w:r>
    </w:p>
    <w:p w14:paraId="2189DCB7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6. Исполнение гарантом своих обязательств по муниципальной гарантии влечет право на предъявление регрессных требований, за исключением случая, предусмотренного </w:t>
      </w:r>
      <w:hyperlink w:anchor="P44">
        <w:r w:rsidRPr="00E75CCD">
          <w:t>пунктом 7</w:t>
        </w:r>
      </w:hyperlink>
      <w:r w:rsidRPr="00E75CCD">
        <w:t xml:space="preserve"> настоящего раздела.</w:t>
      </w:r>
    </w:p>
    <w:p w14:paraId="40E52116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bookmarkStart w:id="2" w:name="P44"/>
      <w:bookmarkEnd w:id="2"/>
      <w:r w:rsidRPr="00E75CCD">
        <w:t>7. Муниципальной гарантией, не предусматривающей право регрессного требования гаранта к принципалу, могут обеспечиваться только обязательства хозяйственного общества, 100 процентов акций (долей) которого принадлежит муниципальному образованию, муниципального унитарного предприятия, имущество которого находится в собственности муниципального образования.</w:t>
      </w:r>
    </w:p>
    <w:p w14:paraId="31332335" w14:textId="77777777" w:rsidR="00C678AC" w:rsidRPr="00E75CCD" w:rsidRDefault="00C678AC" w:rsidP="00C678AC">
      <w:pPr>
        <w:pStyle w:val="ConsPlusNormal"/>
        <w:jc w:val="both"/>
      </w:pPr>
    </w:p>
    <w:p w14:paraId="11DA7668" w14:textId="77777777" w:rsidR="00C678AC" w:rsidRPr="00A32B7F" w:rsidRDefault="00C678AC" w:rsidP="00C678AC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3" w:name="P46"/>
      <w:bookmarkEnd w:id="3"/>
      <w:r w:rsidRPr="00A32B7F">
        <w:rPr>
          <w:rFonts w:ascii="Times New Roman" w:hAnsi="Times New Roman" w:cs="Times New Roman"/>
          <w:b w:val="0"/>
          <w:bCs/>
          <w:sz w:val="28"/>
          <w:szCs w:val="28"/>
        </w:rPr>
        <w:t>III. Перечень документов, представляемых принципалом</w:t>
      </w:r>
    </w:p>
    <w:p w14:paraId="04FD3892" w14:textId="77777777" w:rsidR="00C678AC" w:rsidRPr="00A32B7F" w:rsidRDefault="00C678AC" w:rsidP="00C678A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32B7F">
        <w:rPr>
          <w:rFonts w:ascii="Times New Roman" w:hAnsi="Times New Roman" w:cs="Times New Roman"/>
          <w:b w:val="0"/>
          <w:bCs/>
          <w:sz w:val="28"/>
          <w:szCs w:val="28"/>
        </w:rPr>
        <w:t>для получения муниципальной гарантии</w:t>
      </w:r>
    </w:p>
    <w:p w14:paraId="016FE2C7" w14:textId="77777777" w:rsidR="00C678AC" w:rsidRPr="00E75CCD" w:rsidRDefault="00C678AC" w:rsidP="00C678AC">
      <w:pPr>
        <w:pStyle w:val="ConsPlusNormal"/>
        <w:jc w:val="both"/>
      </w:pPr>
    </w:p>
    <w:p w14:paraId="3C5BA670" w14:textId="77777777" w:rsidR="00C678AC" w:rsidRPr="00E75CCD" w:rsidRDefault="00C678AC" w:rsidP="00C678AC">
      <w:pPr>
        <w:pStyle w:val="ConsPlusNormal"/>
        <w:ind w:firstLine="540"/>
        <w:jc w:val="both"/>
      </w:pPr>
      <w:r w:rsidRPr="00E75CCD">
        <w:t xml:space="preserve">8. Рассмотрение вопроса о предоставлении муниципальной гарантии осуществляется на основании письменного обращения юридического лица, указанного в </w:t>
      </w:r>
      <w:hyperlink w:anchor="P37">
        <w:r w:rsidRPr="00E75CCD">
          <w:t>пункте 4 раздела II</w:t>
        </w:r>
      </w:hyperlink>
      <w:r w:rsidRPr="00E75CCD">
        <w:t xml:space="preserve"> настоящего Порядка, на имя </w:t>
      </w:r>
      <w:r>
        <w:t>Г</w:t>
      </w:r>
      <w:r w:rsidRPr="00E75CCD">
        <w:t xml:space="preserve">лавы </w:t>
      </w:r>
      <w:r>
        <w:t>Ханты-Мансийского района</w:t>
      </w:r>
      <w:r w:rsidRPr="00E75CCD">
        <w:t xml:space="preserve"> о предоставлении муниципальной гарантии с указанием суммы и срока гарантии, способа обеспечения исполнения обязательств перед гарантом.</w:t>
      </w:r>
    </w:p>
    <w:p w14:paraId="230CEEBB" w14:textId="2F6C82C9" w:rsidR="00C678AC" w:rsidRPr="00E75CCD" w:rsidRDefault="00C678AC" w:rsidP="00C678AC">
      <w:pPr>
        <w:pStyle w:val="ConsPlusNormal"/>
        <w:spacing w:before="220"/>
        <w:ind w:firstLine="540"/>
        <w:jc w:val="both"/>
      </w:pPr>
      <w:bookmarkStart w:id="4" w:name="P50"/>
      <w:bookmarkEnd w:id="4"/>
      <w:r w:rsidRPr="00E75CCD">
        <w:t xml:space="preserve">9. Одновременно с письменным обращением юридическое лицо, указанное в </w:t>
      </w:r>
      <w:hyperlink w:anchor="P37">
        <w:r w:rsidRPr="00E75CCD">
          <w:t>пункте 4 раздела II</w:t>
        </w:r>
      </w:hyperlink>
      <w:r w:rsidRPr="00E75CCD">
        <w:t xml:space="preserve"> настоящего Порядка, для получения муниципальной гарантии представляет в </w:t>
      </w:r>
      <w:r>
        <w:t xml:space="preserve">комитет по </w:t>
      </w:r>
      <w:r>
        <w:t xml:space="preserve">финансам </w:t>
      </w:r>
      <w:r w:rsidRPr="00E75CCD">
        <w:t>Администрации</w:t>
      </w:r>
      <w:r w:rsidRPr="00E75CCD">
        <w:t xml:space="preserve"> </w:t>
      </w:r>
      <w:r>
        <w:t>Ханты-Мансийского района</w:t>
      </w:r>
      <w:r w:rsidRPr="00E75CCD">
        <w:t xml:space="preserve"> (далее - финансовый орган):</w:t>
      </w:r>
    </w:p>
    <w:p w14:paraId="422F4B48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bookmarkStart w:id="5" w:name="P51"/>
      <w:bookmarkEnd w:id="5"/>
      <w:r w:rsidRPr="00E75CCD">
        <w:t>9.1. Копию Устава со всеми изменениями и дополнениями к нему.</w:t>
      </w:r>
    </w:p>
    <w:p w14:paraId="2B67F0B5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9.2. Копию лицензии на осуществление хозяйственной деятельности </w:t>
      </w:r>
      <w:r>
        <w:br/>
      </w:r>
      <w:r w:rsidRPr="00E75CCD">
        <w:t>(в случае если для занятия соответствующим видом деятельности необходима лицензия).</w:t>
      </w:r>
    </w:p>
    <w:p w14:paraId="4D8A2AA4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9.3. Копию документов, устанавливающих (подтверждающих) полномочия лиц, подписывающих договор о предоставлении муниципальной гарантии.</w:t>
      </w:r>
    </w:p>
    <w:p w14:paraId="4892BC14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9.4. Карточку с образцами подписей уполномоченных лиц, подписывающих договор о предоставлении муниципальной гарантии, а также образцом оттиска печати юридического лица.</w:t>
      </w:r>
    </w:p>
    <w:p w14:paraId="404637B0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lastRenderedPageBreak/>
        <w:t xml:space="preserve">9.5. Заверенную бенефициаром копию проекта договора (соглашения), </w:t>
      </w:r>
      <w:r>
        <w:br/>
      </w:r>
      <w:r w:rsidRPr="00E75CCD">
        <w:t>в соответствии с которым возникает денежное обязательство, в обеспечение исполнения которого предоставляется муниципальная гарантия.</w:t>
      </w:r>
    </w:p>
    <w:p w14:paraId="60D32E68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9.6. Копии бухгалтерской отчетности и пояснений за два последних отчетных года по формам в соответствии с </w:t>
      </w:r>
      <w:hyperlink r:id="rId18">
        <w:r w:rsidRPr="00E75CCD">
          <w:t>приказом</w:t>
        </w:r>
      </w:hyperlink>
      <w:r w:rsidRPr="00E75CCD">
        <w:t xml:space="preserve"> Министерства финансов Российской Федерации от 02.07.2010 </w:t>
      </w:r>
      <w:r>
        <w:t>№</w:t>
      </w:r>
      <w:r w:rsidRPr="00E75CCD">
        <w:t xml:space="preserve"> 66н </w:t>
      </w:r>
      <w:r>
        <w:t>«</w:t>
      </w:r>
      <w:r w:rsidRPr="00E75CCD">
        <w:t>О формах бухгалтерской отчетности организаций</w:t>
      </w:r>
      <w:r>
        <w:t xml:space="preserve">» </w:t>
      </w:r>
      <w:r w:rsidRPr="00E75CCD">
        <w:t>с отметкой налогового органа об их принятии.</w:t>
      </w:r>
    </w:p>
    <w:p w14:paraId="20A832F6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9.7. Расшифровки основных статей бухгалтерской отчетности за два последних отчетных года:</w:t>
      </w:r>
    </w:p>
    <w:p w14:paraId="6FB7BF69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основных средств;</w:t>
      </w:r>
    </w:p>
    <w:p w14:paraId="77371A40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финансовых вложений;</w:t>
      </w:r>
    </w:p>
    <w:p w14:paraId="17F6F3E0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дебиторской и кредиторской задолженности с указанием наиболее крупных дебиторов и кредиторов (более 5% от общей суммы задолженности) и даты возникновения задолженности;</w:t>
      </w:r>
    </w:p>
    <w:p w14:paraId="77F69E21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заемных средств с указанием кредиторов, величины долга, даты получения и даты погашения кредитов, видов их обеспечения, процентной ставки, периодичности погашения, сумм просроченной задолженности </w:t>
      </w:r>
      <w:r>
        <w:br/>
      </w:r>
      <w:r w:rsidRPr="00E75CCD">
        <w:t>с приложением подтверждающих документов.</w:t>
      </w:r>
    </w:p>
    <w:p w14:paraId="4B1D5C50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9.8. Копию аудиторского заключения о бухгалтерской (финансовой) отчетности за последний отчетный год (для юридических лиц, которые </w:t>
      </w:r>
      <w:r>
        <w:br/>
      </w:r>
      <w:r w:rsidRPr="00E75CCD">
        <w:t>в соответствии с законодательством Российской Федерации должны проходить ежегодную аудиторскую проверку).</w:t>
      </w:r>
    </w:p>
    <w:p w14:paraId="406B3A83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9.9. Справку из налогового органа о счетах принципала, открытых </w:t>
      </w:r>
      <w:r>
        <w:br/>
      </w:r>
      <w:r w:rsidRPr="00E75CCD">
        <w:t>в кредитных организациях.</w:t>
      </w:r>
    </w:p>
    <w:p w14:paraId="6CB07812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9.10. Оригиналы справок из обслуживающих кредитных организаций </w:t>
      </w:r>
      <w:r>
        <w:br/>
      </w:r>
      <w:r w:rsidRPr="00E75CCD">
        <w:t xml:space="preserve">об оборотах по расчетным счетам за последние 6 месяцев и об отсутствии картотеки </w:t>
      </w:r>
      <w:r>
        <w:t>№</w:t>
      </w:r>
      <w:r w:rsidRPr="00E75CCD">
        <w:t xml:space="preserve"> 2.</w:t>
      </w:r>
    </w:p>
    <w:p w14:paraId="48FB4B7E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9.11. Сведения об отсутствии у принципала, его поручителей (гарантов) неисполненной обязанности по уплате налогов, сборов, страховых взносов, пеней, штрафов, процентов, подлежащих уплате в соответствии </w:t>
      </w:r>
      <w:r>
        <w:br/>
      </w:r>
      <w:r w:rsidRPr="00E75CCD">
        <w:t>с законодательством Российской Федерации о налогах и сборах по состоянию на дату не ранее чем за 10 календарных дней до дня подачи заявки.</w:t>
      </w:r>
    </w:p>
    <w:p w14:paraId="6B8BEB7A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bookmarkStart w:id="6" w:name="P66"/>
      <w:bookmarkEnd w:id="6"/>
      <w:r w:rsidRPr="00E75CCD">
        <w:t xml:space="preserve">9.12. Документы по обеспечению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гарантии в соответствии с </w:t>
      </w:r>
      <w:hyperlink w:anchor="P72">
        <w:r w:rsidRPr="00E75CCD">
          <w:t>пунктом 11</w:t>
        </w:r>
      </w:hyperlink>
      <w:r w:rsidRPr="00E75CCD">
        <w:t xml:space="preserve"> настоящего раздела.</w:t>
      </w:r>
    </w:p>
    <w:p w14:paraId="71D584D4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bookmarkStart w:id="7" w:name="P67"/>
      <w:bookmarkEnd w:id="7"/>
      <w:r w:rsidRPr="00E75CCD">
        <w:lastRenderedPageBreak/>
        <w:t xml:space="preserve">10. Одновременно с документами, указанными в </w:t>
      </w:r>
      <w:hyperlink w:anchor="P51">
        <w:r w:rsidRPr="00E75CCD">
          <w:t>подпунктах 9.1</w:t>
        </w:r>
      </w:hyperlink>
      <w:r w:rsidRPr="00E75CCD">
        <w:t xml:space="preserve"> - </w:t>
      </w:r>
      <w:hyperlink w:anchor="P66">
        <w:r w:rsidRPr="00E75CCD">
          <w:t>9.12 пункта 9</w:t>
        </w:r>
      </w:hyperlink>
      <w:r w:rsidRPr="00E75CCD">
        <w:t xml:space="preserve"> настоящего раздела, юридическое лицо вправе представить </w:t>
      </w:r>
      <w:r>
        <w:br/>
      </w:r>
      <w:r w:rsidRPr="00E75CCD">
        <w:t>в финансовый орган:</w:t>
      </w:r>
    </w:p>
    <w:p w14:paraId="2755AD3B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bookmarkStart w:id="8" w:name="P68"/>
      <w:bookmarkEnd w:id="8"/>
      <w:r w:rsidRPr="00E75CCD">
        <w:t xml:space="preserve">10.1. Выписку из Единого государственного реестра юридических лиц, выданную не ранее чем за 20 календарных дней до даты ее представления </w:t>
      </w:r>
      <w:r>
        <w:br/>
      </w:r>
      <w:r w:rsidRPr="00E75CCD">
        <w:t>в финансовый орган.</w:t>
      </w:r>
    </w:p>
    <w:p w14:paraId="1CE37FC9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10.2. Сведения об отсутствии в отношении принципала, его поручителей или кредитной организации, предоставляющей банковскую гарантию, соответственно процедур банкротства в Едином федеральном реестре сведений о банкротстве.</w:t>
      </w:r>
    </w:p>
    <w:p w14:paraId="5EAA0335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bookmarkStart w:id="9" w:name="P70"/>
      <w:bookmarkEnd w:id="9"/>
      <w:r w:rsidRPr="00E75CCD">
        <w:t>10.3. Сведения об отсутствии у принципала, его поручителей (гарантов) просроченной (неурегулированной) задолженности по денежным обязательствам перед муниципальным образованием.</w:t>
      </w:r>
    </w:p>
    <w:p w14:paraId="3B49E324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В случае непредставления документов, указанных в </w:t>
      </w:r>
      <w:hyperlink w:anchor="P68">
        <w:r w:rsidRPr="00E75CCD">
          <w:t>подпунктах 10.1</w:t>
        </w:r>
      </w:hyperlink>
      <w:r w:rsidRPr="00E75CCD">
        <w:t xml:space="preserve"> - </w:t>
      </w:r>
      <w:hyperlink w:anchor="P70">
        <w:r w:rsidRPr="00E75CCD">
          <w:t>10.3</w:t>
        </w:r>
      </w:hyperlink>
      <w:r w:rsidRPr="00E75CCD">
        <w:t xml:space="preserve"> настоящего пункта, финансовый орган получает их посредством направления запросов, в том числе, в порядке межведомственного взаимодействия, а также с использованием государственных автоматизированных информационных систем.</w:t>
      </w:r>
    </w:p>
    <w:p w14:paraId="1C9BC295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bookmarkStart w:id="10" w:name="P72"/>
      <w:bookmarkEnd w:id="10"/>
      <w:r w:rsidRPr="00E75CCD">
        <w:t>11. Документы по обеспечению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гарантии:</w:t>
      </w:r>
    </w:p>
    <w:p w14:paraId="1E849430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bookmarkStart w:id="11" w:name="P73"/>
      <w:bookmarkEnd w:id="11"/>
      <w:r w:rsidRPr="00E75CCD">
        <w:t>11.1. При предоставлении залога недвижимого имущества:</w:t>
      </w:r>
    </w:p>
    <w:p w14:paraId="5F35C8E8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копии правоустанавливающих документов на объект недвижимости;</w:t>
      </w:r>
    </w:p>
    <w:p w14:paraId="2D695375" w14:textId="2BEC2B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оригинал отчета об оценке рыночной стоимости (с выводами </w:t>
      </w:r>
      <w:r>
        <w:rPr>
          <w:lang w:val="en-US"/>
        </w:rPr>
        <w:br/>
      </w:r>
      <w:r w:rsidRPr="00E75CCD">
        <w:t xml:space="preserve">о ликвидности) имущества, передаваемого в залог. Оценка рыночной стоимости имущества, передаваемого в залог, проводится в соответствии </w:t>
      </w:r>
      <w:r>
        <w:rPr>
          <w:lang w:val="en-US"/>
        </w:rPr>
        <w:br/>
      </w:r>
      <w:r w:rsidRPr="00E75CCD">
        <w:t xml:space="preserve">с требованиями </w:t>
      </w:r>
      <w:hyperlink r:id="rId19">
        <w:r w:rsidRPr="00E75CCD">
          <w:t>статьи 93.2</w:t>
        </w:r>
      </w:hyperlink>
      <w:r w:rsidRPr="00E75CCD">
        <w:t xml:space="preserve"> Бюджетного кодекса Российской Федерации;</w:t>
      </w:r>
    </w:p>
    <w:p w14:paraId="3CB38DEA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выписка из Единого государственного реестра недвижимости (содержащую общедоступные сведения о зарегистрированных правах на объект недвижимости);</w:t>
      </w:r>
    </w:p>
    <w:p w14:paraId="4F581EC0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копия договора страхования объекта недвижимости от всех рисков утраты и повреждения на сумму не менее его оценочной стоимости, по которому выгодоприобретателем выступает Администрация </w:t>
      </w:r>
      <w:r>
        <w:t>Ханты-Мансийского района</w:t>
      </w:r>
      <w:r w:rsidRPr="00E75CCD">
        <w:t>;</w:t>
      </w:r>
    </w:p>
    <w:p w14:paraId="02A0964D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оригинал решения об одобрении крупной сделки, сделки, в совершении которой имеется заинтересованность, в случае если требование о </w:t>
      </w:r>
      <w:r w:rsidRPr="00E75CCD">
        <w:lastRenderedPageBreak/>
        <w:t>необходимости наличия такого решения для совершения крупной сделки, сделки, в совершении которой имеется заинтересованность, установлено действующим законодательством, учредительными документами юридического лица и если сделка по предоставлению имущества в залог является для залогодателя крупной сделкой и (или) сделкой, в совершении которой имеется заинтересованность.</w:t>
      </w:r>
    </w:p>
    <w:p w14:paraId="65B2C6B0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bookmarkStart w:id="12" w:name="P79"/>
      <w:bookmarkEnd w:id="12"/>
      <w:r w:rsidRPr="00E75CCD">
        <w:t>11.2. При предоставлении залога движимого имущества:</w:t>
      </w:r>
    </w:p>
    <w:p w14:paraId="167D290E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перечень движимого имущества, передаваемого в залог;</w:t>
      </w:r>
    </w:p>
    <w:p w14:paraId="5A9CC3C5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копии документов, подтверждающих приобретение движимого имущества;</w:t>
      </w:r>
    </w:p>
    <w:p w14:paraId="4B0F338F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оригинал отчета об оценке рыночной стоимости (с выводами о ликвидности) имущества, передаваемого в залог. Оценка рыночной стоимости имущества, передаваемого в залог, проводится в соответствии с требованиями </w:t>
      </w:r>
      <w:hyperlink r:id="rId20">
        <w:r w:rsidRPr="00E75CCD">
          <w:t>статьи 93.2</w:t>
        </w:r>
      </w:hyperlink>
      <w:r w:rsidRPr="00E75CCD">
        <w:t xml:space="preserve"> Бюджетного кодекса Российской Федерации;</w:t>
      </w:r>
    </w:p>
    <w:p w14:paraId="2139CA5F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копии договора страхования объектов движимого имущества от всех рисков утраты и повреждения на сумму не менее их оценочной стоимости, по которому выгодоприобретателем выступает Администрация </w:t>
      </w:r>
      <w:r>
        <w:t>Ханты-Мансийского района</w:t>
      </w:r>
      <w:r w:rsidRPr="00E75CCD">
        <w:t>;</w:t>
      </w:r>
    </w:p>
    <w:p w14:paraId="411554AF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оригинал решения об одобрении крупной сделки, сделки, в совершении которой имеется заинтересованность, в случае если требование о необходимости наличия такого решения для совершения крупной сделки, сделки, в совершении которой имеется заинтересованность, установлено законодательством Российской Федерации, учредительными документами юридического лица и если сделка по предоставлению имущества в залог является для залогодателя крупной сделкой и (или) сделкой, в совершении которой имеется заинтересованность.</w:t>
      </w:r>
    </w:p>
    <w:p w14:paraId="6A5EA3ED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bookmarkStart w:id="13" w:name="P85"/>
      <w:bookmarkEnd w:id="13"/>
      <w:r w:rsidRPr="00E75CCD">
        <w:t>11.3. При предоставлении поручительства юридического лица:</w:t>
      </w:r>
    </w:p>
    <w:p w14:paraId="4BC39995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оригинал договора поручительства;</w:t>
      </w:r>
    </w:p>
    <w:p w14:paraId="29E7C4D8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документы, установленные </w:t>
      </w:r>
      <w:hyperlink w:anchor="P50">
        <w:r w:rsidRPr="00E75CCD">
          <w:t>пунктами 9</w:t>
        </w:r>
      </w:hyperlink>
      <w:r w:rsidRPr="00E75CCD">
        <w:t xml:space="preserve"> и </w:t>
      </w:r>
      <w:hyperlink w:anchor="P67">
        <w:r w:rsidRPr="00E75CCD">
          <w:t>10</w:t>
        </w:r>
      </w:hyperlink>
      <w:r w:rsidRPr="00E75CCD">
        <w:t xml:space="preserve"> настоящего раздела в отношении поручителя;</w:t>
      </w:r>
    </w:p>
    <w:p w14:paraId="3B775288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оригинал решения об одобрении крупной сделки, сделки, в совершении которой имеется заинтересованность, в случае если требование о необходимости наличия такого решения для совершения крупной сделки, сделки, в совершении которой имеется заинтересованность, установлено законодательством Российской Федерации, учредительными документами юридического лица и если сделка по предоставлению поручительства является для поручителя крупной сделкой и (или) сделкой, в совершении которой имеется заинтересованность.</w:t>
      </w:r>
    </w:p>
    <w:p w14:paraId="6BA610DB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bookmarkStart w:id="14" w:name="P89"/>
      <w:bookmarkEnd w:id="14"/>
      <w:r w:rsidRPr="00E75CCD">
        <w:lastRenderedPageBreak/>
        <w:t>11.4. При предоставлении банковской гарантии:</w:t>
      </w:r>
    </w:p>
    <w:p w14:paraId="5CE19F83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оригинал банковской гарантии;</w:t>
      </w:r>
    </w:p>
    <w:p w14:paraId="56B14B77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заверенные руководителем кредитной организации, выдавшей банковскую гарантию (далее - кредитная организация), учредительных документов со всеми приложениями и дополнениями;</w:t>
      </w:r>
    </w:p>
    <w:p w14:paraId="6AA8FD21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копия карточки с образцами подписей и оттиском печати кредитной организации;</w:t>
      </w:r>
    </w:p>
    <w:p w14:paraId="7003C037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заверенные руководителем кредитной организации копии документов, подтверждающих полномочия единоличного исполнительного органа или иного уполномоченного лица на совершение сделок от имени кредитной организации (решение об избрании, приказ о назначении, доверенность);</w:t>
      </w:r>
    </w:p>
    <w:p w14:paraId="5AF1E707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оригинал справки, подтверждающей, что кредитная организация не находится в процессе реорганизации или ликвидации;</w:t>
      </w:r>
    </w:p>
    <w:p w14:paraId="0D38EADC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заверенная руководителем кредитной организации копия отчета о финансовых результатах за год, предшествующий году выдачи банковской гарантии;</w:t>
      </w:r>
    </w:p>
    <w:p w14:paraId="5B96C24D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заверенная руководителем кредитной организации копия отчета о финансовых результатах за последний отчетный период текущего года;</w:t>
      </w:r>
    </w:p>
    <w:p w14:paraId="41A8EFA5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копия лицензии (универсальной лицензии) Центрального банка Российской Федерации на осуществление банковских операций;</w:t>
      </w:r>
    </w:p>
    <w:p w14:paraId="08FE6775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сведения о выполнении обязательных нормативов за последний отчетный год и последний отчетный период по форме отчетности, определенной нормативными документами Банка России;</w:t>
      </w:r>
    </w:p>
    <w:p w14:paraId="22D3B72B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информация о собственных средствах (капитале) кредитной организации на 01 января текущего года и на последнюю отчетную дату, определяемых в соответствии с методикой Банка России;</w:t>
      </w:r>
    </w:p>
    <w:p w14:paraId="2F26A0EC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копия аудиторского заключения по бухгалтерской (финансовой) отчетности кредитной организации за последний отчетный год;</w:t>
      </w:r>
    </w:p>
    <w:p w14:paraId="77F84F54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информация о кредитном рейтинге, присвоенном кредитной организации по национальной рейтинговой шкале кредитного рейтингового агентства Аналитическое Кредитное Рейтинговое Агентство и по национальной рейтинговой шкале кредитного рейтингового агентства акционерное общество "Рейтинговое Агентство "Эксперт РА".</w:t>
      </w:r>
    </w:p>
    <w:p w14:paraId="0C08424E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12. При предоставлении муниципальной гарантии в случае, предусмотренном </w:t>
      </w:r>
      <w:hyperlink w:anchor="P44">
        <w:r w:rsidRPr="00E75CCD">
          <w:t>пунктом 7 раздела II</w:t>
        </w:r>
      </w:hyperlink>
      <w:r w:rsidRPr="00E75CCD">
        <w:t xml:space="preserve"> настоящего Порядка, предоставление </w:t>
      </w:r>
      <w:r w:rsidRPr="00E75CCD">
        <w:lastRenderedPageBreak/>
        <w:t>обеспечения исполнения обязательств принципала перед гарантом не требуется.</w:t>
      </w:r>
    </w:p>
    <w:p w14:paraId="33E45652" w14:textId="77777777" w:rsidR="00C678AC" w:rsidRPr="00E75CCD" w:rsidRDefault="00C678AC" w:rsidP="00C678AC">
      <w:pPr>
        <w:pStyle w:val="ConsPlusNormal"/>
        <w:jc w:val="both"/>
      </w:pPr>
    </w:p>
    <w:p w14:paraId="59D0532A" w14:textId="77777777" w:rsidR="00C678AC" w:rsidRPr="00A32B7F" w:rsidRDefault="00C678AC" w:rsidP="00C678AC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5" w:name="P104"/>
      <w:bookmarkEnd w:id="15"/>
      <w:r w:rsidRPr="00A32B7F">
        <w:rPr>
          <w:rFonts w:ascii="Times New Roman" w:hAnsi="Times New Roman" w:cs="Times New Roman"/>
          <w:b w:val="0"/>
          <w:bCs/>
          <w:sz w:val="28"/>
          <w:szCs w:val="28"/>
        </w:rPr>
        <w:t>IV. Проведение анализа финансового состояния принципала, его</w:t>
      </w:r>
    </w:p>
    <w:p w14:paraId="2813681F" w14:textId="77777777" w:rsidR="00C678AC" w:rsidRPr="00A32B7F" w:rsidRDefault="00C678AC" w:rsidP="00C678A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32B7F">
        <w:rPr>
          <w:rFonts w:ascii="Times New Roman" w:hAnsi="Times New Roman" w:cs="Times New Roman"/>
          <w:b w:val="0"/>
          <w:bCs/>
          <w:sz w:val="28"/>
          <w:szCs w:val="28"/>
        </w:rPr>
        <w:t>поручителей, при предоставлении муниципальной гарантии</w:t>
      </w:r>
    </w:p>
    <w:p w14:paraId="0B8E3C64" w14:textId="77777777" w:rsidR="00C678AC" w:rsidRPr="00A32B7F" w:rsidRDefault="00C678AC" w:rsidP="00C678AC">
      <w:pPr>
        <w:pStyle w:val="ConsPlusNormal"/>
        <w:jc w:val="both"/>
        <w:rPr>
          <w:bCs/>
        </w:rPr>
      </w:pPr>
    </w:p>
    <w:p w14:paraId="6AAF749C" w14:textId="77777777" w:rsidR="00C678AC" w:rsidRPr="00E75CCD" w:rsidRDefault="00C678AC" w:rsidP="00C678AC">
      <w:pPr>
        <w:pStyle w:val="ConsPlusNormal"/>
        <w:ind w:firstLine="540"/>
        <w:jc w:val="both"/>
      </w:pPr>
      <w:r w:rsidRPr="00E75CCD">
        <w:t xml:space="preserve">13. Проведение анализа финансового состояния принципала, его поручителей, проводится финансовым органом в течение 10 рабочих дней со дня предоставления документов, предусмотренных </w:t>
      </w:r>
      <w:hyperlink w:anchor="P46">
        <w:r w:rsidRPr="00E75CCD">
          <w:t>разделом III</w:t>
        </w:r>
      </w:hyperlink>
      <w:r w:rsidRPr="00E75CCD">
        <w:t xml:space="preserve"> настоящего Порядка по </w:t>
      </w:r>
      <w:hyperlink w:anchor="P227">
        <w:r w:rsidRPr="00E75CCD">
          <w:t>методике</w:t>
        </w:r>
      </w:hyperlink>
      <w:r w:rsidRPr="00E75CCD">
        <w:t xml:space="preserve"> согласно приложению 1 к настоящему Порядку.</w:t>
      </w:r>
    </w:p>
    <w:p w14:paraId="68196BEC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14. По результатам анализа финансового состояния принципала (его поручителей) оформляется </w:t>
      </w:r>
      <w:hyperlink w:anchor="P347">
        <w:r w:rsidRPr="00E75CCD">
          <w:t>заключение</w:t>
        </w:r>
      </w:hyperlink>
      <w:r w:rsidRPr="00E75CCD">
        <w:t xml:space="preserve"> о признании финансового состояния принципала (его поручителей) удовлетворительным либо неудовлетворительным по форме согласно приложению 2 к настоящему Порядку.</w:t>
      </w:r>
    </w:p>
    <w:p w14:paraId="324E221D" w14:textId="77777777" w:rsidR="00C678AC" w:rsidRPr="00E75CCD" w:rsidRDefault="00C678AC" w:rsidP="00C678AC">
      <w:pPr>
        <w:pStyle w:val="ConsPlusNormal"/>
        <w:jc w:val="both"/>
      </w:pPr>
    </w:p>
    <w:p w14:paraId="7A7F8328" w14:textId="77777777" w:rsidR="00C678AC" w:rsidRPr="00A32B7F" w:rsidRDefault="00C678AC" w:rsidP="00C678AC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6" w:name="P110"/>
      <w:bookmarkEnd w:id="16"/>
      <w:r w:rsidRPr="00A32B7F">
        <w:rPr>
          <w:rFonts w:ascii="Times New Roman" w:hAnsi="Times New Roman" w:cs="Times New Roman"/>
          <w:b w:val="0"/>
          <w:bCs/>
          <w:sz w:val="28"/>
          <w:szCs w:val="28"/>
        </w:rPr>
        <w:t>V. Определение минимального объема (суммы) обеспечения</w:t>
      </w:r>
    </w:p>
    <w:p w14:paraId="08D78075" w14:textId="77777777" w:rsidR="00C678AC" w:rsidRPr="00A32B7F" w:rsidRDefault="00C678AC" w:rsidP="00C678A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32B7F">
        <w:rPr>
          <w:rFonts w:ascii="Times New Roman" w:hAnsi="Times New Roman" w:cs="Times New Roman"/>
          <w:b w:val="0"/>
          <w:bCs/>
          <w:sz w:val="28"/>
          <w:szCs w:val="28"/>
        </w:rPr>
        <w:t>исполнения обязательств принципала по удовлетворению</w:t>
      </w:r>
    </w:p>
    <w:p w14:paraId="4E67C3C6" w14:textId="77777777" w:rsidR="00C678AC" w:rsidRPr="00A32B7F" w:rsidRDefault="00C678AC" w:rsidP="00C678A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32B7F">
        <w:rPr>
          <w:rFonts w:ascii="Times New Roman" w:hAnsi="Times New Roman" w:cs="Times New Roman"/>
          <w:b w:val="0"/>
          <w:bCs/>
          <w:sz w:val="28"/>
          <w:szCs w:val="28"/>
        </w:rPr>
        <w:t>регрессного требования гаранта к принципалу</w:t>
      </w:r>
    </w:p>
    <w:p w14:paraId="7DCE5067" w14:textId="77777777" w:rsidR="00C678AC" w:rsidRPr="00A32B7F" w:rsidRDefault="00C678AC" w:rsidP="00C678A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32B7F">
        <w:rPr>
          <w:rFonts w:ascii="Times New Roman" w:hAnsi="Times New Roman" w:cs="Times New Roman"/>
          <w:b w:val="0"/>
          <w:bCs/>
          <w:sz w:val="28"/>
          <w:szCs w:val="28"/>
        </w:rPr>
        <w:t>при предоставлении муниципальной гарантии</w:t>
      </w:r>
    </w:p>
    <w:p w14:paraId="6EEF7893" w14:textId="77777777" w:rsidR="00C678AC" w:rsidRPr="00E75CCD" w:rsidRDefault="00C678AC" w:rsidP="00C678AC">
      <w:pPr>
        <w:pStyle w:val="ConsPlusNormal"/>
        <w:jc w:val="both"/>
      </w:pPr>
    </w:p>
    <w:p w14:paraId="73F194AA" w14:textId="77777777" w:rsidR="00C678AC" w:rsidRPr="00E75CCD" w:rsidRDefault="00C678AC" w:rsidP="00C678AC">
      <w:pPr>
        <w:pStyle w:val="ConsPlusNormal"/>
        <w:ind w:firstLine="540"/>
        <w:jc w:val="both"/>
      </w:pPr>
      <w:r w:rsidRPr="00E75CCD">
        <w:t xml:space="preserve">15. Определение минимального объема (суммы) обеспечения исполнения обязательств принципала по удовлетворению регрессного требования гаранта к принципалу при предоставлении муниципальной гарантии осуществляется финансовым органом в зависимости от степени удовлетворительности финансового состояния принципала, на основании анализа финансового состояния принципала, проведенного в соответствии с </w:t>
      </w:r>
      <w:hyperlink w:anchor="P104">
        <w:r w:rsidRPr="00E75CCD">
          <w:t>разделом IV</w:t>
        </w:r>
      </w:hyperlink>
      <w:r w:rsidRPr="00E75CCD">
        <w:t xml:space="preserve"> настоящего Порядка в течение 10 рабочих дней со дня предоставления документов, указанных в </w:t>
      </w:r>
      <w:hyperlink w:anchor="P46">
        <w:r w:rsidRPr="00E75CCD">
          <w:t>разделе III</w:t>
        </w:r>
      </w:hyperlink>
      <w:r w:rsidRPr="00E75CCD">
        <w:t xml:space="preserve"> настоящего порядка.</w:t>
      </w:r>
    </w:p>
    <w:p w14:paraId="15E121F1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16. В случае, если по результатам анализа финансовое состояние принципала признано удовлетворительным, финансовым органом производится распределение финансовых показателей по группам путем сопоставления с интервалами </w:t>
      </w:r>
      <w:hyperlink w:anchor="P444">
        <w:r w:rsidRPr="00E75CCD">
          <w:t>значений</w:t>
        </w:r>
      </w:hyperlink>
      <w:r w:rsidRPr="00E75CCD">
        <w:t xml:space="preserve"> показателей финансового состояния в соответствии с приложением 3 к настоящему Порядку.</w:t>
      </w:r>
    </w:p>
    <w:p w14:paraId="78DFC87B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17. К группе принципалов с низкой степенью удовлетворительности финансового состояния относятся принципалы, значение трех и более показателей финансового состояния которых отнесено к группе C.</w:t>
      </w:r>
    </w:p>
    <w:p w14:paraId="3C1AFDC9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18. К группе принципалов со средней степенью удовлетворительности финансового состояния относятся принципалы, значение не более двух показателей финансового состояния которых отнесено к группе C.</w:t>
      </w:r>
    </w:p>
    <w:p w14:paraId="7286DF75" w14:textId="4F81173B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lastRenderedPageBreak/>
        <w:t xml:space="preserve">19. К группе принципалов с высокой степенью удовлетворительности финансового состояния относятся принципалы, ни одно из значений </w:t>
      </w:r>
      <w:r w:rsidR="004F679F" w:rsidRPr="00E75CCD">
        <w:t>финансового состояния,</w:t>
      </w:r>
      <w:r w:rsidRPr="00E75CCD">
        <w:t xml:space="preserve"> которых не отнесено к группе С и не более двух показателей финансового состояния отнесены к группе В.</w:t>
      </w:r>
    </w:p>
    <w:p w14:paraId="3B378ABC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20. Минимальный объем (сумма) обеспечения исполнения обязательств принципала по удовлетворению регрессного требования гаранта к принципалу по муниципальной гарантии определяется как:</w:t>
      </w:r>
    </w:p>
    <w:p w14:paraId="5CD21241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30 процентов предельной суммы муниципальной гарантии - для группы принципалов с высокой степенью удовлетворительности финансового состояния;</w:t>
      </w:r>
    </w:p>
    <w:p w14:paraId="02133E27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50 процентов предельной суммы муниципальной гарантии - для группы принципалов со средней степенью удовлетворительности финансового состояния;</w:t>
      </w:r>
    </w:p>
    <w:p w14:paraId="37441F48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80 процентов предельной суммы муниципальной гарантии - для группы принципалов с низкой степенью удовлетворительности финансового состояния;</w:t>
      </w:r>
    </w:p>
    <w:p w14:paraId="4B70E114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21. По результатам определения группы принципала по степени удовлетворительности финансового состояния и минимального объема (суммы) обеспечения исполнения обязательств принципала по удовлетворению регрессного требования гаранта к принципалу по муниципальной гарантии оформляется </w:t>
      </w:r>
      <w:hyperlink w:anchor="P508">
        <w:r w:rsidRPr="00E75CCD">
          <w:t>заключение</w:t>
        </w:r>
      </w:hyperlink>
      <w:r w:rsidRPr="00E75CCD">
        <w:t xml:space="preserve"> по форме согласно приложению 4 к настоящему Порядку.</w:t>
      </w:r>
    </w:p>
    <w:p w14:paraId="44779787" w14:textId="77777777" w:rsidR="00C678AC" w:rsidRPr="00E75CCD" w:rsidRDefault="00C678AC" w:rsidP="00C678AC">
      <w:pPr>
        <w:pStyle w:val="ConsPlusNormal"/>
        <w:jc w:val="both"/>
      </w:pPr>
    </w:p>
    <w:p w14:paraId="3AFCF906" w14:textId="77777777" w:rsidR="00C678AC" w:rsidRPr="00A32B7F" w:rsidRDefault="00C678AC" w:rsidP="00C678AC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32B7F">
        <w:rPr>
          <w:rFonts w:ascii="Times New Roman" w:hAnsi="Times New Roman" w:cs="Times New Roman"/>
          <w:b w:val="0"/>
          <w:bCs/>
          <w:sz w:val="28"/>
          <w:szCs w:val="28"/>
        </w:rPr>
        <w:t>VI. Проведение проверки достаточности, надежности</w:t>
      </w:r>
    </w:p>
    <w:p w14:paraId="15EA3300" w14:textId="77777777" w:rsidR="00C678AC" w:rsidRPr="00A32B7F" w:rsidRDefault="00C678AC" w:rsidP="00C678A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32B7F">
        <w:rPr>
          <w:rFonts w:ascii="Times New Roman" w:hAnsi="Times New Roman" w:cs="Times New Roman"/>
          <w:b w:val="0"/>
          <w:bCs/>
          <w:sz w:val="28"/>
          <w:szCs w:val="28"/>
        </w:rPr>
        <w:t>и ликвидности обеспечения, предоставляемого</w:t>
      </w:r>
    </w:p>
    <w:p w14:paraId="54B335FB" w14:textId="77777777" w:rsidR="00C678AC" w:rsidRPr="00A32B7F" w:rsidRDefault="00C678AC" w:rsidP="00C678A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32B7F">
        <w:rPr>
          <w:rFonts w:ascii="Times New Roman" w:hAnsi="Times New Roman" w:cs="Times New Roman"/>
          <w:b w:val="0"/>
          <w:bCs/>
          <w:sz w:val="28"/>
          <w:szCs w:val="28"/>
        </w:rPr>
        <w:t>при предоставлении муниципальной гарантии</w:t>
      </w:r>
    </w:p>
    <w:p w14:paraId="7A2AB3C0" w14:textId="77777777" w:rsidR="00C678AC" w:rsidRPr="00E75CCD" w:rsidRDefault="00C678AC" w:rsidP="00C678AC">
      <w:pPr>
        <w:pStyle w:val="ConsPlusNormal"/>
        <w:jc w:val="both"/>
      </w:pPr>
    </w:p>
    <w:p w14:paraId="533EB739" w14:textId="77777777" w:rsidR="00C678AC" w:rsidRPr="00E75CCD" w:rsidRDefault="00C678AC" w:rsidP="00C678AC">
      <w:pPr>
        <w:pStyle w:val="ConsPlusNormal"/>
        <w:ind w:firstLine="540"/>
        <w:jc w:val="both"/>
      </w:pPr>
      <w:r w:rsidRPr="00E75CCD">
        <w:t>22. Оценка достаточности и надежности и ликвидности банковской гарантии:</w:t>
      </w:r>
    </w:p>
    <w:p w14:paraId="2807E3E5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22.1. Оценка достаточности и надежности и ликвидности банковской гарантии проводится финансовым органом в течение 15 рабочих дней со дня предоставления документов в соответствии с </w:t>
      </w:r>
      <w:hyperlink w:anchor="P89">
        <w:r w:rsidRPr="00E75CCD">
          <w:t>подпунктом 11.4 раздела III</w:t>
        </w:r>
      </w:hyperlink>
      <w:r w:rsidRPr="00E75CCD">
        <w:t xml:space="preserve"> настоящего Порядка.</w:t>
      </w:r>
    </w:p>
    <w:p w14:paraId="51BE8808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bookmarkStart w:id="17" w:name="P132"/>
      <w:bookmarkEnd w:id="17"/>
      <w:r w:rsidRPr="00E75CCD">
        <w:t>22.2. Банковская гарантия оценивается как достаточная, надежная и ликвидная при соблюдении следующих условий:</w:t>
      </w:r>
    </w:p>
    <w:p w14:paraId="15756B75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кредитная организация имеет действующую лицензию на осуществление банковских операций, в том числе на предоставление банковских гарантий;</w:t>
      </w:r>
    </w:p>
    <w:p w14:paraId="54A82518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lastRenderedPageBreak/>
        <w:t>кредитная организация соблюдает обязательные нормативы, установленные Центральным банком Российской Федерации, в течение последних 12 месяцев;</w:t>
      </w:r>
    </w:p>
    <w:p w14:paraId="51A3EF65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финансовая отчетность кредитной организации признана в аудиторском заключении достоверной;</w:t>
      </w:r>
    </w:p>
    <w:p w14:paraId="1923E231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кредитная организация не имеет убытков за предыдущий год и за последний отчетный период;</w:t>
      </w:r>
    </w:p>
    <w:p w14:paraId="10A925E1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у кредитной организации отсутствует просроченная (неурегулированная) задолженность по денежным обязательствам перед муниципальным образованием,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441EE56E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кредитная организация не находится в процессе реорганизации или ликвидации, в отношении кредитной организации не возбуждено производство по делу о несостоятельности (банкротстве);</w:t>
      </w:r>
    </w:p>
    <w:p w14:paraId="70548BBE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кредитная организация участвует в системе обязательного страхования вкладов в банках Российской Федерации в соответствии с Федеральным </w:t>
      </w:r>
      <w:hyperlink r:id="rId21">
        <w:r w:rsidRPr="00E75CCD">
          <w:t>законом</w:t>
        </w:r>
      </w:hyperlink>
      <w:r w:rsidRPr="00E75CCD">
        <w:t xml:space="preserve"> от 23.12.2003 </w:t>
      </w:r>
      <w:r>
        <w:t>№</w:t>
      </w:r>
      <w:r w:rsidRPr="00E75CCD">
        <w:t xml:space="preserve"> 177-ФЗ </w:t>
      </w:r>
      <w:r>
        <w:t>«</w:t>
      </w:r>
      <w:r w:rsidRPr="00E75CCD">
        <w:t>О страховании вкладов в банках Российской Федерации</w:t>
      </w:r>
      <w:r>
        <w:t>»</w:t>
      </w:r>
      <w:r w:rsidRPr="00E75CCD">
        <w:t>;</w:t>
      </w:r>
    </w:p>
    <w:p w14:paraId="7681EF9B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сумма банковской гарантии достаточна для исполнения обязательств принципала по удовлетворению регрессного требования в связи с исполнением муниципальной гарантии;</w:t>
      </w:r>
    </w:p>
    <w:p w14:paraId="71D2099D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кредитная организация имеет рейтинг не ниже уровня "A-(RU)" по национальной рейтинговой шкале кредитного рейтингового агентства Аналитическое Кредитное Рейтинговое Агентство и кредитный рейтинг не ниже уровня "</w:t>
      </w:r>
      <w:proofErr w:type="spellStart"/>
      <w:r w:rsidRPr="00E75CCD">
        <w:t>ruA</w:t>
      </w:r>
      <w:proofErr w:type="spellEnd"/>
      <w:r w:rsidRPr="00E75CCD">
        <w:t>" - по национальной рейтинговой шкале кредитного рейтингового агентства Акционерное общество "Рейтинговое Агентство "Эксперт РА".</w:t>
      </w:r>
    </w:p>
    <w:p w14:paraId="21C7B310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22.3. Основанием для признания банковской гарантии не достаточной и не имеющей высокой степени надежности является:</w:t>
      </w:r>
    </w:p>
    <w:p w14:paraId="052D3D5D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непредставление любого из документов, установленных </w:t>
      </w:r>
      <w:hyperlink w:anchor="P89">
        <w:r w:rsidRPr="00E75CCD">
          <w:t>подпунктом 11.4 пункта 11 раздела III</w:t>
        </w:r>
      </w:hyperlink>
      <w:r w:rsidRPr="00E75CCD">
        <w:t xml:space="preserve"> настоящего Порядка;</w:t>
      </w:r>
    </w:p>
    <w:p w14:paraId="3397D661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несоответствие кредитной организации любому из требований, установленных </w:t>
      </w:r>
      <w:hyperlink w:anchor="P132">
        <w:r w:rsidRPr="00E75CCD">
          <w:t>подпунктом 22.2</w:t>
        </w:r>
      </w:hyperlink>
      <w:r w:rsidRPr="00E75CCD">
        <w:t xml:space="preserve"> настоящего пункта.</w:t>
      </w:r>
    </w:p>
    <w:p w14:paraId="6308068D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В случае признания банковской гарантии не достаточной, не имеющей высокой степени надежности и ликвидности, указанная банковская гарантия в </w:t>
      </w:r>
      <w:r w:rsidRPr="00E75CCD">
        <w:lastRenderedPageBreak/>
        <w:t>обеспечение обязательств принципала по муниципальной гарантии не принимается.</w:t>
      </w:r>
    </w:p>
    <w:p w14:paraId="45F03BB8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23. Оценка достаточности, надежности и ликвидности поручительства:</w:t>
      </w:r>
    </w:p>
    <w:p w14:paraId="2C2FDC49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23.1. Оценка достаточности, надежности и ликвидности поручительства проводится финансовым органом в течение 15 рабочих дней со дня предоставления документов согласно </w:t>
      </w:r>
      <w:hyperlink w:anchor="P85">
        <w:r w:rsidRPr="00E75CCD">
          <w:t>подпункту 11.3 пункта 11 раздела III</w:t>
        </w:r>
      </w:hyperlink>
      <w:r w:rsidRPr="00E75CCD">
        <w:t xml:space="preserve"> настоящего Порядка.</w:t>
      </w:r>
    </w:p>
    <w:p w14:paraId="43229936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bookmarkStart w:id="18" w:name="P148"/>
      <w:bookmarkEnd w:id="18"/>
      <w:r w:rsidRPr="00E75CCD">
        <w:t xml:space="preserve">23.2. При проведении оценки достаточности, надежности и ликвидности поручительства, финансовый орган проводит анализ финансового состояния поручителя в соответствии с </w:t>
      </w:r>
      <w:hyperlink w:anchor="P104">
        <w:r w:rsidRPr="00E75CCD">
          <w:t>разделом IV</w:t>
        </w:r>
      </w:hyperlink>
      <w:r w:rsidRPr="00E75CCD">
        <w:t xml:space="preserve"> настоящего Порядка, а также на соответствие следующим требованиям:</w:t>
      </w:r>
    </w:p>
    <w:p w14:paraId="215C8B67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объем (сумма) поручительства не ниже минимального объема (суммы) обеспечения исполнения обязательств принципала по удовлетворению регрессного требования гаранта к принципалу по муниципальной гарантии, определяемого в соответствии с </w:t>
      </w:r>
      <w:hyperlink w:anchor="P110">
        <w:r w:rsidRPr="00E75CCD">
          <w:t>разделом V</w:t>
        </w:r>
      </w:hyperlink>
      <w:r w:rsidRPr="00E75CCD">
        <w:t xml:space="preserve"> настоящего Порядка;</w:t>
      </w:r>
    </w:p>
    <w:p w14:paraId="765CBFA3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у поручителя отсутствует просроченная (неурегулированная) задолженность по денежным обязательствам перед муниципальным образованием,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F30CC85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поручитель не находится в процессе реорганизации или ликвидации, в отношении поручителя не возбуждено производство по делу о несостоятельности (банкротстве);</w:t>
      </w:r>
    </w:p>
    <w:p w14:paraId="6E22F157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стоимость чистых активов поручителя не меньше величины, составляющей трехкратную сумму предоставляемого поручительства;</w:t>
      </w:r>
    </w:p>
    <w:p w14:paraId="4D918D71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прибыль поручителя за последний отчетный период не менее величины предоставляемого поручительства.</w:t>
      </w:r>
    </w:p>
    <w:p w14:paraId="63EC052F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23.3. Основанием для признания поручительства недостаточным, не имеющим высокой степени надежности и ликвидности является:</w:t>
      </w:r>
    </w:p>
    <w:p w14:paraId="708FD3CF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непредставление любого из документов, указанных в </w:t>
      </w:r>
      <w:hyperlink w:anchor="P85">
        <w:r w:rsidRPr="00E75CCD">
          <w:t>подпункте 11.3 пункта 11 раздела III</w:t>
        </w:r>
      </w:hyperlink>
      <w:r w:rsidRPr="00E75CCD">
        <w:t xml:space="preserve"> настоящего Порядка;</w:t>
      </w:r>
    </w:p>
    <w:p w14:paraId="58BD9014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признание финансового состояния поручителя неудовлетворительным по результатам проведенного анализа в соответствии с </w:t>
      </w:r>
      <w:hyperlink w:anchor="P104">
        <w:r w:rsidRPr="00E75CCD">
          <w:t>разделом IV</w:t>
        </w:r>
      </w:hyperlink>
      <w:r w:rsidRPr="00E75CCD">
        <w:t xml:space="preserve"> настоящего Порядка;</w:t>
      </w:r>
    </w:p>
    <w:p w14:paraId="7B4D2E0C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несоответствие поручителя любому из требований, установленных </w:t>
      </w:r>
      <w:hyperlink w:anchor="P148">
        <w:r w:rsidRPr="00E75CCD">
          <w:t>подпунктом 23.2</w:t>
        </w:r>
      </w:hyperlink>
      <w:r w:rsidRPr="00E75CCD">
        <w:t xml:space="preserve"> настоящего пункта.</w:t>
      </w:r>
    </w:p>
    <w:p w14:paraId="5AEC79F2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lastRenderedPageBreak/>
        <w:t>В случае признания поручительства недостаточным, не имеющим высокой степени надежности и ликвидности, указанное поручительство в обеспечение обязательств принципала по муниципальной гарантии не принимается.</w:t>
      </w:r>
    </w:p>
    <w:p w14:paraId="3D0F0EDB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24. Оценка достаточности, надежности и ликвидности залога имущества:</w:t>
      </w:r>
    </w:p>
    <w:p w14:paraId="05B9CE84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24.1. Оценка достаточности, надежности и ликвидности залога имущества проводится финансовым органом в течение 15 рабочих дней со дня предоставления документов в соответствии с </w:t>
      </w:r>
      <w:hyperlink w:anchor="P73">
        <w:r w:rsidRPr="00E75CCD">
          <w:t>подпунктами 11.1</w:t>
        </w:r>
      </w:hyperlink>
      <w:r w:rsidRPr="00E75CCD">
        <w:t xml:space="preserve">, </w:t>
      </w:r>
      <w:hyperlink w:anchor="P79">
        <w:r w:rsidRPr="00E75CCD">
          <w:t>11.2 пункта 11 раздела III</w:t>
        </w:r>
      </w:hyperlink>
      <w:r w:rsidRPr="00E75CCD">
        <w:t xml:space="preserve"> настоящего Порядка.</w:t>
      </w:r>
    </w:p>
    <w:p w14:paraId="44344118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bookmarkStart w:id="19" w:name="P161"/>
      <w:bookmarkEnd w:id="19"/>
      <w:r w:rsidRPr="00E75CCD">
        <w:t>24.2. Передаваемое в залог имущество должно соответствовать следующим требованиям:</w:t>
      </w:r>
    </w:p>
    <w:p w14:paraId="23B216D4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передаваемое в залог имущество должно быть застраховано от всех рисков утраты и повреждения на сумму не менее его рыночной стоимости, и выгодоприобретателем по договору страхования указанного имущества указана Администрация </w:t>
      </w:r>
      <w:r>
        <w:t>Ханты-Мансийского района</w:t>
      </w:r>
      <w:r w:rsidRPr="00E75CCD">
        <w:t>;</w:t>
      </w:r>
    </w:p>
    <w:p w14:paraId="02228615" w14:textId="77777777" w:rsidR="00C678AC" w:rsidRPr="00A32B7F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передаваемое в залог имущество должно быть свободно от прав на него третьих лиц, в </w:t>
      </w:r>
      <w:r w:rsidRPr="00A32B7F">
        <w:t>том числе не должно быть предметом залога по другим договорам;</w:t>
      </w:r>
    </w:p>
    <w:p w14:paraId="017E768D" w14:textId="77777777" w:rsidR="00C678AC" w:rsidRPr="00A32B7F" w:rsidRDefault="00C678AC" w:rsidP="00C678AC">
      <w:pPr>
        <w:pStyle w:val="ConsPlusNormal"/>
        <w:spacing w:before="220"/>
        <w:ind w:firstLine="540"/>
        <w:jc w:val="both"/>
      </w:pPr>
      <w:r w:rsidRPr="00A32B7F">
        <w:t xml:space="preserve">оценка рыночной стоимости имущества, передаваемого в залог, должна быть проведена в соответствии с требованиями </w:t>
      </w:r>
      <w:hyperlink r:id="rId22">
        <w:r w:rsidRPr="00A32B7F">
          <w:t>статьи 93.2</w:t>
        </w:r>
      </w:hyperlink>
      <w:r w:rsidRPr="00A32B7F">
        <w:t xml:space="preserve"> Бюджетного кодекса Российской Федерации;</w:t>
      </w:r>
    </w:p>
    <w:p w14:paraId="6B96A510" w14:textId="77777777" w:rsidR="00C678AC" w:rsidRPr="00A32B7F" w:rsidRDefault="00C678AC" w:rsidP="00C678AC">
      <w:pPr>
        <w:pStyle w:val="ConsPlusNormal"/>
        <w:spacing w:before="220"/>
        <w:ind w:firstLine="540"/>
        <w:jc w:val="both"/>
      </w:pPr>
      <w:r w:rsidRPr="00A32B7F">
        <w:t xml:space="preserve">по результатам оценки рыночная стоимость имущества, передаваемого в залог, должна быть не ниже минимального объема (суммы) обеспечения исполнения обязательств принципала по удовлетворению регрессного требования гаранта к принципалу по муниципальной гарантии, определяемого в соответствии с </w:t>
      </w:r>
      <w:hyperlink w:anchor="P110">
        <w:r w:rsidRPr="00A32B7F">
          <w:t>разделом V</w:t>
        </w:r>
      </w:hyperlink>
      <w:r w:rsidRPr="00A32B7F">
        <w:t xml:space="preserve"> настоящего Порядка.</w:t>
      </w:r>
    </w:p>
    <w:p w14:paraId="0D473D3D" w14:textId="77777777" w:rsidR="00C678AC" w:rsidRPr="00A32B7F" w:rsidRDefault="00C678AC" w:rsidP="00C678AC">
      <w:pPr>
        <w:pStyle w:val="ConsPlusNormal"/>
        <w:spacing w:before="220"/>
        <w:ind w:firstLine="540"/>
        <w:jc w:val="both"/>
      </w:pPr>
      <w:r w:rsidRPr="00A32B7F">
        <w:t>24.3. Основанием для признания залога имущества не достаточным, ненадежным и не имеющим высокую степень ликвидности, является:</w:t>
      </w:r>
    </w:p>
    <w:p w14:paraId="0104F926" w14:textId="77777777" w:rsidR="00C678AC" w:rsidRPr="00A32B7F" w:rsidRDefault="00C678AC" w:rsidP="00C678AC">
      <w:pPr>
        <w:pStyle w:val="ConsPlusNormal"/>
        <w:spacing w:before="220"/>
        <w:ind w:firstLine="540"/>
        <w:jc w:val="both"/>
      </w:pPr>
      <w:r w:rsidRPr="00A32B7F">
        <w:t xml:space="preserve">непредставление любого из документов, указанных в </w:t>
      </w:r>
      <w:hyperlink w:anchor="P73">
        <w:r w:rsidRPr="00A32B7F">
          <w:t>подпунктах 11.1</w:t>
        </w:r>
      </w:hyperlink>
      <w:r w:rsidRPr="00A32B7F">
        <w:t xml:space="preserve"> и </w:t>
      </w:r>
      <w:hyperlink w:anchor="P79">
        <w:r w:rsidRPr="00A32B7F">
          <w:t>11.2 пункта 11 раздела III</w:t>
        </w:r>
      </w:hyperlink>
      <w:r w:rsidRPr="00A32B7F">
        <w:t xml:space="preserve"> настоящего Порядка;</w:t>
      </w:r>
    </w:p>
    <w:p w14:paraId="36D6CBD2" w14:textId="77777777" w:rsidR="00C678AC" w:rsidRPr="00A32B7F" w:rsidRDefault="00C678AC" w:rsidP="00C678AC">
      <w:pPr>
        <w:pStyle w:val="ConsPlusNormal"/>
        <w:spacing w:before="220"/>
        <w:ind w:firstLine="540"/>
        <w:jc w:val="both"/>
      </w:pPr>
      <w:r w:rsidRPr="00A32B7F">
        <w:t xml:space="preserve">несоответствие любому из требований, установленных </w:t>
      </w:r>
      <w:hyperlink w:anchor="P161">
        <w:r w:rsidRPr="00A32B7F">
          <w:t>подпунктом 24.2</w:t>
        </w:r>
      </w:hyperlink>
      <w:r w:rsidRPr="00A32B7F">
        <w:t xml:space="preserve"> настоящего пункта.</w:t>
      </w:r>
    </w:p>
    <w:p w14:paraId="695606C9" w14:textId="77777777" w:rsidR="00C678AC" w:rsidRPr="00A32B7F" w:rsidRDefault="00C678AC" w:rsidP="00C678AC">
      <w:pPr>
        <w:pStyle w:val="ConsPlusNormal"/>
        <w:spacing w:before="220"/>
        <w:ind w:firstLine="540"/>
        <w:jc w:val="both"/>
      </w:pPr>
      <w:r w:rsidRPr="00A32B7F">
        <w:t xml:space="preserve">25. Финансовый орган в течение 20 рабочих дней после предоставления документов в соответствии с </w:t>
      </w:r>
      <w:hyperlink w:anchor="P46">
        <w:r w:rsidRPr="00A32B7F">
          <w:t>разделом III</w:t>
        </w:r>
      </w:hyperlink>
      <w:r w:rsidRPr="00A32B7F">
        <w:t xml:space="preserve"> настоящего Порядка по результатам оценки достаточности, надежности и ликвидности обеспечения, предоставляемого при предоставлении муниципальной гарантии, готовит </w:t>
      </w:r>
      <w:r w:rsidRPr="00A32B7F">
        <w:lastRenderedPageBreak/>
        <w:t>заключение о признании или не признании предоставляемого обеспечения достаточным, надежным и имеющим высокую степень ликвидности.</w:t>
      </w:r>
    </w:p>
    <w:p w14:paraId="244F4DF9" w14:textId="77777777" w:rsidR="00C678AC" w:rsidRPr="00A32B7F" w:rsidRDefault="00C678AC" w:rsidP="00C678AC">
      <w:pPr>
        <w:pStyle w:val="ConsPlusNormal"/>
        <w:spacing w:before="220"/>
        <w:ind w:firstLine="540"/>
        <w:jc w:val="both"/>
      </w:pPr>
      <w:r w:rsidRPr="00A32B7F">
        <w:t>26. В случае, если согласно заключению о результатах оценки достаточности и надежности обеспечения, предоставляемого в виде залога имущества, предоставляемый залог признается достаточным, надежным и имеющим высокую степень ликвидности, финансовый орган направляет заключение и копии представленных принципалом документов в Департамент имущественных и земельных отношений Администрации района.</w:t>
      </w:r>
    </w:p>
    <w:p w14:paraId="116F1417" w14:textId="77777777" w:rsidR="00C678AC" w:rsidRPr="00A32B7F" w:rsidRDefault="00C678AC" w:rsidP="00C678AC">
      <w:pPr>
        <w:pStyle w:val="ConsPlusNormal"/>
        <w:spacing w:before="220"/>
        <w:ind w:firstLine="540"/>
        <w:jc w:val="both"/>
      </w:pPr>
      <w:r w:rsidRPr="00A32B7F">
        <w:t>В течение 5 рабочих дней после поступления заключения финансового органа, Департамент имущественных и земельных отношений Администрации района заключает с принципалом договор о принятии в залог имущества и направляет его копию в финансовый орган.</w:t>
      </w:r>
    </w:p>
    <w:p w14:paraId="6D626688" w14:textId="77777777" w:rsidR="00C678AC" w:rsidRPr="00A32B7F" w:rsidRDefault="00C678AC" w:rsidP="00C678AC">
      <w:pPr>
        <w:pStyle w:val="ConsPlusNormal"/>
        <w:jc w:val="both"/>
      </w:pPr>
    </w:p>
    <w:p w14:paraId="730467BD" w14:textId="77777777" w:rsidR="00C678AC" w:rsidRPr="00E75CCD" w:rsidRDefault="00C678AC" w:rsidP="00C678A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2B7F">
        <w:rPr>
          <w:rFonts w:ascii="Times New Roman" w:hAnsi="Times New Roman" w:cs="Times New Roman"/>
          <w:b w:val="0"/>
          <w:sz w:val="28"/>
          <w:szCs w:val="28"/>
        </w:rPr>
        <w:t>VII. Предоставление муниципальной гарантии</w:t>
      </w:r>
    </w:p>
    <w:p w14:paraId="0B0CB314" w14:textId="77777777" w:rsidR="00C678AC" w:rsidRPr="00E75CCD" w:rsidRDefault="00C678AC" w:rsidP="00C678AC">
      <w:pPr>
        <w:pStyle w:val="ConsPlusNormal"/>
        <w:jc w:val="both"/>
      </w:pPr>
    </w:p>
    <w:p w14:paraId="013EABA9" w14:textId="77777777" w:rsidR="00C678AC" w:rsidRPr="00E75CCD" w:rsidRDefault="00C678AC" w:rsidP="00C678AC">
      <w:pPr>
        <w:pStyle w:val="ConsPlusNormal"/>
        <w:ind w:firstLine="540"/>
        <w:jc w:val="both"/>
      </w:pPr>
      <w:r w:rsidRPr="00E75CCD">
        <w:t xml:space="preserve">27. Решение о предоставлении муниципальной гарантии принимается в форме постановления </w:t>
      </w:r>
      <w:r>
        <w:t>А</w:t>
      </w:r>
      <w:r w:rsidRPr="00E75CCD">
        <w:t xml:space="preserve">дминистрации </w:t>
      </w:r>
      <w:r>
        <w:t>района</w:t>
      </w:r>
      <w:r w:rsidRPr="00E75CCD">
        <w:t>.</w:t>
      </w:r>
    </w:p>
    <w:p w14:paraId="5C4C1802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28. В срок не превышающий тридцати рабочих дней после поступления полного пакета документов в соответствии с </w:t>
      </w:r>
      <w:hyperlink w:anchor="P46">
        <w:r w:rsidRPr="00E75CCD">
          <w:t>разделом III</w:t>
        </w:r>
      </w:hyperlink>
      <w:r w:rsidRPr="00E75CCD">
        <w:t xml:space="preserve"> настоящего Порядка, финансовый орган осуществляет рассмотрение поступивших документов на предмет отсутствия указанных в </w:t>
      </w:r>
      <w:hyperlink w:anchor="P185">
        <w:r w:rsidRPr="00E75CCD">
          <w:t>разделе VIII</w:t>
        </w:r>
      </w:hyperlink>
      <w:r w:rsidRPr="00E75CCD">
        <w:t xml:space="preserve"> настоящего Порядка оснований для отказа заявителю в предоставлении муниципальной гарантии и:</w:t>
      </w:r>
    </w:p>
    <w:p w14:paraId="6E41E59C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в случае отсутствия оснований для отказа заявителю в предоставлении муниципальной гарантии осуществляет подготовку проекта постановления </w:t>
      </w:r>
      <w:r>
        <w:t>А</w:t>
      </w:r>
      <w:r w:rsidRPr="00E75CCD">
        <w:t xml:space="preserve">дминистрации </w:t>
      </w:r>
      <w:r>
        <w:t>района</w:t>
      </w:r>
      <w:r w:rsidRPr="00E75CCD">
        <w:t xml:space="preserve"> о предоставлении муниципальной гарантии проекта договора о предоставлении муниципальной гарантии, проект муниципальной гарантии и направляет их для подписания </w:t>
      </w:r>
      <w:r>
        <w:t>Г</w:t>
      </w:r>
      <w:r w:rsidRPr="00E75CCD">
        <w:t xml:space="preserve">лаве </w:t>
      </w:r>
      <w:r>
        <w:t>района</w:t>
      </w:r>
      <w:r w:rsidRPr="00E75CCD">
        <w:t>;</w:t>
      </w:r>
    </w:p>
    <w:p w14:paraId="711271A7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в случае наличия оснований для отказа осуществляет возврат документов заявителю с указанием причины отказа.</w:t>
      </w:r>
    </w:p>
    <w:p w14:paraId="6B9F07BB" w14:textId="0E9A3F56" w:rsidR="00C678AC" w:rsidRPr="00E75CCD" w:rsidRDefault="00C678AC" w:rsidP="00C678AC">
      <w:pPr>
        <w:pStyle w:val="ConsPlusNormal"/>
        <w:spacing w:before="220"/>
        <w:ind w:firstLine="540"/>
        <w:jc w:val="both"/>
      </w:pPr>
      <w:bookmarkStart w:id="20" w:name="P179"/>
      <w:bookmarkEnd w:id="20"/>
      <w:r w:rsidRPr="00E75CCD">
        <w:t>29. В</w:t>
      </w:r>
      <w:r w:rsidR="004F679F">
        <w:t xml:space="preserve"> </w:t>
      </w:r>
      <w:r w:rsidRPr="00E75CCD">
        <w:t>срок не превышающий двух рабочих дней со дня подписания договора о предоставлении муниципальной гарантии, финансовый орган передает принципалу договор о предоставлении муниципальной гарантии для подписания со сторон принципала и бенефициара.</w:t>
      </w:r>
    </w:p>
    <w:p w14:paraId="4EF878B5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30. Организация подписания договора о предоставлении муниципальной гарантии со стороны бенефициара осуществляется принципалом.</w:t>
      </w:r>
    </w:p>
    <w:p w14:paraId="2D3BA7A0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31. Муниципальная гарантия передается принципалу финансовым органом по акту приема-передачи после представления принципалом оригинала договора о предоставлении муниципальной гарантии, подписанного всеми сторонами.</w:t>
      </w:r>
    </w:p>
    <w:p w14:paraId="649A5FDE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lastRenderedPageBreak/>
        <w:t xml:space="preserve">32. В случае если принципалом в пятидневный срок со дня получения договора не представлен финансовому органу подписанный договор, переданный ему в соответствии с </w:t>
      </w:r>
      <w:hyperlink w:anchor="P179">
        <w:r w:rsidRPr="00E75CCD">
          <w:t>пунктом 29</w:t>
        </w:r>
      </w:hyperlink>
      <w:r w:rsidRPr="00E75CCD">
        <w:t xml:space="preserve"> настоящего раздела, принципал признается уклонившимся от заключения договора.</w:t>
      </w:r>
    </w:p>
    <w:p w14:paraId="115CB113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33. При признании юридического лица уклонившимся от заключения договора, финансовый орган в течение двух рабочих дней разрабатывает проект постановления </w:t>
      </w:r>
      <w:r>
        <w:t>А</w:t>
      </w:r>
      <w:r w:rsidRPr="00E75CCD">
        <w:t xml:space="preserve">дминистрации </w:t>
      </w:r>
      <w:r>
        <w:t>района</w:t>
      </w:r>
      <w:r w:rsidRPr="00E75CCD">
        <w:t xml:space="preserve"> о признании утратившим силу постановления </w:t>
      </w:r>
      <w:r>
        <w:t>А</w:t>
      </w:r>
      <w:r w:rsidRPr="00E75CCD">
        <w:t xml:space="preserve">дминистрации </w:t>
      </w:r>
      <w:r>
        <w:t>района</w:t>
      </w:r>
      <w:r w:rsidRPr="00E75CCD">
        <w:t xml:space="preserve"> о предоставлении муниципальной гарантии и направляет его для подписания </w:t>
      </w:r>
      <w:r>
        <w:t>Г</w:t>
      </w:r>
      <w:r w:rsidRPr="00E75CCD">
        <w:t xml:space="preserve">лаве </w:t>
      </w:r>
      <w:r>
        <w:t>района</w:t>
      </w:r>
      <w:r w:rsidRPr="00E75CCD">
        <w:t>.</w:t>
      </w:r>
    </w:p>
    <w:p w14:paraId="2C01EF2F" w14:textId="77777777" w:rsidR="00C678AC" w:rsidRPr="00A32B7F" w:rsidRDefault="00C678AC" w:rsidP="00C678AC">
      <w:pPr>
        <w:pStyle w:val="ConsPlusNormal"/>
        <w:jc w:val="both"/>
        <w:rPr>
          <w:bCs/>
        </w:rPr>
      </w:pPr>
    </w:p>
    <w:p w14:paraId="6141AA46" w14:textId="77777777" w:rsidR="00C678AC" w:rsidRPr="00A32B7F" w:rsidRDefault="00C678AC" w:rsidP="00C678AC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21" w:name="P185"/>
      <w:bookmarkEnd w:id="21"/>
      <w:r w:rsidRPr="00A32B7F">
        <w:rPr>
          <w:rFonts w:ascii="Times New Roman" w:hAnsi="Times New Roman" w:cs="Times New Roman"/>
          <w:b w:val="0"/>
          <w:bCs/>
          <w:sz w:val="28"/>
          <w:szCs w:val="28"/>
        </w:rPr>
        <w:t>VIII. Основания отказа в предоставлении муниципальной</w:t>
      </w:r>
    </w:p>
    <w:p w14:paraId="2F2E3538" w14:textId="77777777" w:rsidR="00C678AC" w:rsidRPr="00A32B7F" w:rsidRDefault="00C678AC" w:rsidP="00C678A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32B7F">
        <w:rPr>
          <w:rFonts w:ascii="Times New Roman" w:hAnsi="Times New Roman" w:cs="Times New Roman"/>
          <w:b w:val="0"/>
          <w:bCs/>
          <w:sz w:val="28"/>
          <w:szCs w:val="28"/>
        </w:rPr>
        <w:t>гарантии</w:t>
      </w:r>
    </w:p>
    <w:p w14:paraId="1ABC6D81" w14:textId="77777777" w:rsidR="00C678AC" w:rsidRPr="00E75CCD" w:rsidRDefault="00C678AC" w:rsidP="00C678AC">
      <w:pPr>
        <w:pStyle w:val="ConsPlusNormal"/>
        <w:jc w:val="both"/>
      </w:pPr>
    </w:p>
    <w:p w14:paraId="49C19E44" w14:textId="77777777" w:rsidR="00C678AC" w:rsidRPr="00E75CCD" w:rsidRDefault="00C678AC" w:rsidP="00C678AC">
      <w:pPr>
        <w:pStyle w:val="ConsPlusNormal"/>
        <w:ind w:firstLine="540"/>
        <w:jc w:val="both"/>
      </w:pPr>
      <w:r w:rsidRPr="00E75CCD">
        <w:t>Основаниями для отказа в предоставлении муниципальной гарантии являются:</w:t>
      </w:r>
    </w:p>
    <w:p w14:paraId="23E17D95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34. Предоставление принципалом документов в соответствии с </w:t>
      </w:r>
      <w:hyperlink w:anchor="P46">
        <w:r w:rsidRPr="00E75CCD">
          <w:t>разделом III</w:t>
        </w:r>
      </w:hyperlink>
      <w:r w:rsidRPr="00E75CCD">
        <w:t xml:space="preserve"> настоящего Порядка не в полном объеме.</w:t>
      </w:r>
    </w:p>
    <w:p w14:paraId="1C9B7FAB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35. Отсутствие бюджетных ассигнований на возможное исполнение муниципальных гарантий в бюджете </w:t>
      </w:r>
      <w:r>
        <w:t>Ханты-Мансийского района</w:t>
      </w:r>
      <w:r w:rsidRPr="00E75CCD">
        <w:t xml:space="preserve"> </w:t>
      </w:r>
      <w:r>
        <w:br/>
      </w:r>
      <w:r w:rsidRPr="00E75CCD">
        <w:t xml:space="preserve">в соответствии с решением Думы </w:t>
      </w:r>
      <w:r>
        <w:t>Ханты-Мансийского района</w:t>
      </w:r>
      <w:r w:rsidRPr="00E75CCD">
        <w:t xml:space="preserve"> о бюджете </w:t>
      </w:r>
      <w:r>
        <w:t>Ханты-Мансийского района</w:t>
      </w:r>
      <w:r w:rsidRPr="00E75CCD">
        <w:t xml:space="preserve"> на очередной финансовый год и на плановый период.</w:t>
      </w:r>
    </w:p>
    <w:p w14:paraId="147D81FD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36. Несоответствие целей предоставления муниципальной гарантии целям, указанным в программе муниципальных гарантий </w:t>
      </w:r>
      <w:r>
        <w:t>Ханты-Мансийского района</w:t>
      </w:r>
      <w:r w:rsidRPr="00E75CCD">
        <w:t xml:space="preserve"> в соответствии с решением Думы </w:t>
      </w:r>
      <w:r>
        <w:t>Ханты-Мансийского района</w:t>
      </w:r>
      <w:r w:rsidRPr="00E75CCD">
        <w:t xml:space="preserve"> </w:t>
      </w:r>
      <w:r>
        <w:br/>
      </w:r>
      <w:r w:rsidRPr="00E75CCD">
        <w:t xml:space="preserve">о бюджете </w:t>
      </w:r>
      <w:r>
        <w:t>Ханты-Мансийского района</w:t>
      </w:r>
      <w:r w:rsidRPr="00E75CCD">
        <w:t xml:space="preserve"> на очередной финансовый год и на плановый период.</w:t>
      </w:r>
    </w:p>
    <w:p w14:paraId="2DF08999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37. Нахождение юридического лица в процессе реорганизации, ликвидации, возбуждение в отношении юридического лица производства </w:t>
      </w:r>
      <w:r>
        <w:br/>
      </w:r>
      <w:r w:rsidRPr="00E75CCD">
        <w:t>по делу о несостоятельности (банкротству).</w:t>
      </w:r>
    </w:p>
    <w:p w14:paraId="7FDB7F61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38. Отсутствие у юридического лица регистрации на территории </w:t>
      </w:r>
      <w:r>
        <w:t>Ханты-Мансийского района</w:t>
      </w:r>
      <w:r w:rsidRPr="00E75CCD">
        <w:t>.</w:t>
      </w:r>
    </w:p>
    <w:p w14:paraId="22B2B369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39. Неосуществление юридическим лицом основного вида своей деятельности на территории </w:t>
      </w:r>
      <w:r>
        <w:t>Ханты-Мансийского района</w:t>
      </w:r>
      <w:r w:rsidRPr="00E75CCD">
        <w:t>.</w:t>
      </w:r>
    </w:p>
    <w:p w14:paraId="3C9990B2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40. Неудовлетворительное финансовое состояние принципала (его поручителей).</w:t>
      </w:r>
    </w:p>
    <w:p w14:paraId="6A50D66D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41. Несоответствие предоставляемого до даты выдачи гарантии обеспечения исполнения обязательств принципала по удовлетворению регрессного требования гаранта к принципалу, возникающего в связи с </w:t>
      </w:r>
      <w:r w:rsidRPr="00E75CCD">
        <w:lastRenderedPageBreak/>
        <w:t xml:space="preserve">исполнением гарантии в полном объеме или в какой-либо части гарантии требованиям Бюджетного </w:t>
      </w:r>
      <w:hyperlink r:id="rId23">
        <w:r w:rsidRPr="00E75CCD">
          <w:t>кодекса</w:t>
        </w:r>
      </w:hyperlink>
      <w:r w:rsidRPr="00E75CCD">
        <w:t xml:space="preserve"> Российской Федерации, гражданского законодательства Российской Федерации, а также настоящего Порядка.</w:t>
      </w:r>
    </w:p>
    <w:p w14:paraId="3A3F04AA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42. Наличие у принципала, его поручителей (гарантов) просроченной (неурегулированной) задолженности по денежным обязательствам перед муниципальным образованием 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1EA2CB45" w14:textId="77777777" w:rsidR="00C678AC" w:rsidRPr="00E75CCD" w:rsidRDefault="00C678AC" w:rsidP="00C678AC">
      <w:pPr>
        <w:pStyle w:val="ConsPlusNormal"/>
        <w:jc w:val="both"/>
      </w:pPr>
    </w:p>
    <w:p w14:paraId="665CE3EA" w14:textId="77777777" w:rsidR="00C678AC" w:rsidRPr="00A32B7F" w:rsidRDefault="00C678AC" w:rsidP="00C678AC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32B7F">
        <w:rPr>
          <w:rFonts w:ascii="Times New Roman" w:hAnsi="Times New Roman" w:cs="Times New Roman"/>
          <w:b w:val="0"/>
          <w:bCs/>
          <w:sz w:val="28"/>
          <w:szCs w:val="28"/>
        </w:rPr>
        <w:t>IX. Учет муниципальных гарантий</w:t>
      </w:r>
    </w:p>
    <w:p w14:paraId="14A07DA6" w14:textId="77777777" w:rsidR="00C678AC" w:rsidRPr="00E75CCD" w:rsidRDefault="00C678AC" w:rsidP="00C678AC">
      <w:pPr>
        <w:pStyle w:val="ConsPlusNormal"/>
        <w:jc w:val="both"/>
      </w:pPr>
    </w:p>
    <w:p w14:paraId="6C010386" w14:textId="77777777" w:rsidR="00C678AC" w:rsidRPr="00E75CCD" w:rsidRDefault="00C678AC" w:rsidP="00C678AC">
      <w:pPr>
        <w:pStyle w:val="ConsPlusNormal"/>
        <w:ind w:firstLine="540"/>
        <w:jc w:val="both"/>
      </w:pPr>
      <w:r w:rsidRPr="00E75CCD">
        <w:t xml:space="preserve">43. Учет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гарантиями, осуществляется финансовым органом в соответствии с требованиями Бюджетного </w:t>
      </w:r>
      <w:hyperlink r:id="rId24">
        <w:r w:rsidRPr="00E75CCD">
          <w:t>кодекса</w:t>
        </w:r>
      </w:hyperlink>
      <w:r w:rsidRPr="00E75CCD">
        <w:t xml:space="preserve"> Российской Федерации.</w:t>
      </w:r>
    </w:p>
    <w:p w14:paraId="7DF10AAF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44. Если муниципальная гарантия обеспечивает исполнение обязательств принципала полностью, то в случае частичного исполнения принципалом своих обязательств предельная сумма муниципальной гарантии сокращается на сумму такого исполнения. Если муниципальная гарантия обеспечивает исполнение обязательств принципала частично, то в случае частичного исполнения принципалом своих обязательств предельная сумма муниципальной гарантии сокращается пропорционально доле предельной суммы предоставленной гарантии в общем объеме обязательств принципала перед бенефициаром по соответствующему договору.</w:t>
      </w:r>
    </w:p>
    <w:p w14:paraId="2333E811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45. Сокращение предельной суммы муниципальной гарантии производится на основании уведомлений бенефициара и (или) отчетности принципала.</w:t>
      </w:r>
    </w:p>
    <w:p w14:paraId="195A9DD5" w14:textId="77777777" w:rsidR="00C678AC" w:rsidRPr="00E75CCD" w:rsidRDefault="00C678AC" w:rsidP="00C678AC">
      <w:pPr>
        <w:pStyle w:val="ConsPlusNormal"/>
        <w:jc w:val="both"/>
      </w:pPr>
    </w:p>
    <w:p w14:paraId="4465BD0F" w14:textId="77777777" w:rsidR="00C678AC" w:rsidRPr="00351D4D" w:rsidRDefault="00C678AC" w:rsidP="00C678AC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51D4D">
        <w:rPr>
          <w:rFonts w:ascii="Times New Roman" w:hAnsi="Times New Roman" w:cs="Times New Roman"/>
          <w:b w:val="0"/>
          <w:bCs/>
          <w:sz w:val="28"/>
          <w:szCs w:val="28"/>
        </w:rPr>
        <w:t>X. Мониторинг финансового состояния принципала, контроль</w:t>
      </w:r>
    </w:p>
    <w:p w14:paraId="0E12C9A2" w14:textId="77777777" w:rsidR="00C678AC" w:rsidRPr="00351D4D" w:rsidRDefault="00C678AC" w:rsidP="00C678A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51D4D">
        <w:rPr>
          <w:rFonts w:ascii="Times New Roman" w:hAnsi="Times New Roman" w:cs="Times New Roman"/>
          <w:b w:val="0"/>
          <w:bCs/>
          <w:sz w:val="28"/>
          <w:szCs w:val="28"/>
        </w:rPr>
        <w:t>за достаточностью, надежностью и ликвидностью</w:t>
      </w:r>
    </w:p>
    <w:p w14:paraId="01CE15E3" w14:textId="77777777" w:rsidR="00C678AC" w:rsidRPr="00351D4D" w:rsidRDefault="00C678AC" w:rsidP="00C678A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51D4D">
        <w:rPr>
          <w:rFonts w:ascii="Times New Roman" w:hAnsi="Times New Roman" w:cs="Times New Roman"/>
          <w:b w:val="0"/>
          <w:bCs/>
          <w:sz w:val="28"/>
          <w:szCs w:val="28"/>
        </w:rPr>
        <w:t>предоставленного обеспечения после предоставления</w:t>
      </w:r>
    </w:p>
    <w:p w14:paraId="5A2A4442" w14:textId="77777777" w:rsidR="00C678AC" w:rsidRPr="00351D4D" w:rsidRDefault="00C678AC" w:rsidP="00C678A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51D4D">
        <w:rPr>
          <w:rFonts w:ascii="Times New Roman" w:hAnsi="Times New Roman" w:cs="Times New Roman"/>
          <w:b w:val="0"/>
          <w:bCs/>
          <w:sz w:val="28"/>
          <w:szCs w:val="28"/>
        </w:rPr>
        <w:t>муниципальной гарантии</w:t>
      </w:r>
    </w:p>
    <w:p w14:paraId="22898AEC" w14:textId="77777777" w:rsidR="00C678AC" w:rsidRPr="00E75CCD" w:rsidRDefault="00C678AC" w:rsidP="00C678AC">
      <w:pPr>
        <w:pStyle w:val="ConsPlusNormal"/>
        <w:jc w:val="both"/>
      </w:pPr>
    </w:p>
    <w:p w14:paraId="11A33C48" w14:textId="77777777" w:rsidR="00C678AC" w:rsidRPr="00E75CCD" w:rsidRDefault="00C678AC" w:rsidP="00C678AC">
      <w:pPr>
        <w:pStyle w:val="ConsPlusNormal"/>
        <w:ind w:firstLine="540"/>
        <w:jc w:val="both"/>
      </w:pPr>
      <w:r w:rsidRPr="00E75CCD">
        <w:t xml:space="preserve">46. Мониторинг финансового состояния принципала после предоставления муниципальной гарантии осуществляется в течение срока действия муниципальной гарантии путем проведения финансовым органом </w:t>
      </w:r>
      <w:r w:rsidRPr="00E75CCD">
        <w:lastRenderedPageBreak/>
        <w:t xml:space="preserve">анализа финансового состояния в соответствии с </w:t>
      </w:r>
      <w:hyperlink w:anchor="P227">
        <w:r w:rsidRPr="00E75CCD">
          <w:t>методикой</w:t>
        </w:r>
      </w:hyperlink>
      <w:r w:rsidRPr="00E75CCD">
        <w:t xml:space="preserve"> согласно </w:t>
      </w:r>
      <w:r w:rsidRPr="003C4858">
        <w:t>приложению 1 к настоящему Порядку.</w:t>
      </w:r>
    </w:p>
    <w:p w14:paraId="3E4C40A4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bookmarkStart w:id="22" w:name="P211"/>
      <w:bookmarkEnd w:id="22"/>
      <w:r w:rsidRPr="00E75CCD">
        <w:t xml:space="preserve">47. Копии годовой бухгалтерской (финансовой) отчетности по установленным формам, заверенные принципалом, с отметкой налогового органа об их принятии, копии аудиторских заключений о достоверности бухгалтерской (финансовой) отчетности принципала (для юридических лиц, в отношении которых в соответствии с законодательством Российской Федерации проводится обязательный аудит), заверенные принципалом, представляются принципалом в финансовый орган в срок не позднее 10 рабочих дней после установленного Налоговым </w:t>
      </w:r>
      <w:hyperlink r:id="rId25">
        <w:r w:rsidRPr="00E75CCD">
          <w:t>кодексом</w:t>
        </w:r>
      </w:hyperlink>
      <w:r w:rsidRPr="00E75CCD">
        <w:t xml:space="preserve"> Российской Федерации срока представления годовой бухгалтерской (финансовой) отчетности в налоговый орган по месту нахождения принципала.</w:t>
      </w:r>
    </w:p>
    <w:p w14:paraId="0E58AD0C" w14:textId="77777777" w:rsidR="00C678AC" w:rsidRPr="00E75CCD" w:rsidRDefault="00C678AC" w:rsidP="00C678AC">
      <w:pPr>
        <w:pStyle w:val="ConsPlusNormal"/>
        <w:spacing w:before="280"/>
        <w:ind w:firstLine="540"/>
        <w:jc w:val="both"/>
      </w:pPr>
      <w:r w:rsidRPr="00E75CCD">
        <w:t xml:space="preserve">48. По результатам мониторинга финансового состояния принципала после ее предоставления муниципальной гарантии, финансовый орган составляет </w:t>
      </w:r>
      <w:hyperlink w:anchor="P347">
        <w:r w:rsidRPr="00E75CCD">
          <w:t>заключение</w:t>
        </w:r>
      </w:hyperlink>
      <w:r w:rsidRPr="00E75CCD">
        <w:t xml:space="preserve"> о текущем финансовом состоянии принципала по форме согласно приложению </w:t>
      </w:r>
      <w:r>
        <w:t>2</w:t>
      </w:r>
      <w:r w:rsidRPr="00E75CCD">
        <w:t xml:space="preserve"> к настоящему Порядку.</w:t>
      </w:r>
    </w:p>
    <w:p w14:paraId="7AF35430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49. Контроль за достаточностью, надежностью и ликвидностью предоставленного обеспечения после предоставления муниципальной гарантии осуществляется финансовым органом на основании бухгалтерской отчетности, представленной в соответствии с </w:t>
      </w:r>
      <w:hyperlink w:anchor="P211">
        <w:r w:rsidRPr="00E75CCD">
          <w:t>пунктом 47</w:t>
        </w:r>
      </w:hyperlink>
      <w:r w:rsidRPr="00E75CCD">
        <w:t xml:space="preserve"> настоящего раздела.</w:t>
      </w:r>
    </w:p>
    <w:p w14:paraId="63F1A36E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bookmarkStart w:id="23" w:name="P216"/>
      <w:bookmarkEnd w:id="23"/>
      <w:r w:rsidRPr="00E75CCD">
        <w:t xml:space="preserve">50. 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требованиям, установленным Бюджетным </w:t>
      </w:r>
      <w:hyperlink r:id="rId26">
        <w:r w:rsidRPr="00E75CCD">
          <w:t>кодексом</w:t>
        </w:r>
      </w:hyperlink>
      <w:r w:rsidRPr="00E75CCD">
        <w:t xml:space="preserve"> Российской Федерации, гражданским законодательством Российской Федерации (в том числе в случае существенного ухудшения финансового состояния принципала, юридического лица, предоставившего в обеспечение исполнения обязательств принципала по удовлетворению регрессного требования гаранта к принципалу банковскую гарантию или поручительство, уменьшения рыночной стоимости предмета залога), принципал обязан в течение 5 рабочих дней со дня выявления такого несоответствия осуществить замену обеспечения (полную или частичную) либо предоставить дополнительное обеспечение в целях приведения состава и общего объема (суммы) обеспечения в соответствие с установленными требованиями.</w:t>
      </w:r>
    </w:p>
    <w:p w14:paraId="4817A5AD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51. Неисполнение принципалом установленной </w:t>
      </w:r>
      <w:hyperlink w:anchor="P216">
        <w:r w:rsidRPr="00E75CCD">
          <w:t>пунктом 50</w:t>
        </w:r>
      </w:hyperlink>
      <w:r w:rsidRPr="00E75CCD">
        <w:t xml:space="preserve"> настоящего Порядка обязанности приравнивается к неисполнению денежных обязательств перед гарантом. К принципалу, не исполнившему указанную обязанность, применяются положения, предусмотренные </w:t>
      </w:r>
      <w:hyperlink r:id="rId27">
        <w:r w:rsidRPr="00E75CCD">
          <w:t>абзацем вторым пункта 1 статьи 93.2</w:t>
        </w:r>
      </w:hyperlink>
      <w:r w:rsidRPr="00E75CCD">
        <w:t xml:space="preserve">, </w:t>
      </w:r>
      <w:hyperlink r:id="rId28">
        <w:r w:rsidRPr="00E75CCD">
          <w:t>абзацем четвертым пункта 1.1 статьи 115.2</w:t>
        </w:r>
      </w:hyperlink>
      <w:r w:rsidRPr="00E75CCD">
        <w:t xml:space="preserve">, </w:t>
      </w:r>
      <w:hyperlink r:id="rId29">
        <w:r w:rsidRPr="00E75CCD">
          <w:t>пунктом 17 статьи 241</w:t>
        </w:r>
      </w:hyperlink>
      <w:r w:rsidRPr="00E75CCD">
        <w:t xml:space="preserve"> Бюджетного кодекса Российской Федерации для лиц, имеющих просроченную </w:t>
      </w:r>
      <w:r w:rsidRPr="00E75CCD">
        <w:lastRenderedPageBreak/>
        <w:t>(неурегулированную) задолженность по денежным обязательствам перед гарантом.</w:t>
      </w:r>
    </w:p>
    <w:p w14:paraId="4E3BBB35" w14:textId="77777777" w:rsidR="00C678AC" w:rsidRPr="00E75CCD" w:rsidRDefault="00C678AC" w:rsidP="00C678AC">
      <w:pPr>
        <w:pStyle w:val="ConsPlusNormal"/>
        <w:jc w:val="both"/>
      </w:pPr>
    </w:p>
    <w:p w14:paraId="6489C687" w14:textId="77777777" w:rsidR="00C678AC" w:rsidRPr="00E75CCD" w:rsidRDefault="00C678AC" w:rsidP="00C678AC">
      <w:pPr>
        <w:pStyle w:val="ConsPlusNormal"/>
        <w:jc w:val="both"/>
      </w:pPr>
    </w:p>
    <w:p w14:paraId="149226ED" w14:textId="77777777" w:rsidR="00C678AC" w:rsidRDefault="00C678AC" w:rsidP="00C678AC">
      <w:pPr>
        <w:pStyle w:val="ConsPlusNormal"/>
        <w:jc w:val="both"/>
      </w:pPr>
    </w:p>
    <w:p w14:paraId="45EC0B91" w14:textId="77777777" w:rsidR="00C678AC" w:rsidRDefault="00C678AC" w:rsidP="00C678AC">
      <w:pPr>
        <w:pStyle w:val="ConsPlusNormal"/>
        <w:jc w:val="both"/>
      </w:pPr>
    </w:p>
    <w:p w14:paraId="0B849FBB" w14:textId="77777777" w:rsidR="00C678AC" w:rsidRDefault="00C678AC" w:rsidP="00C678AC">
      <w:pPr>
        <w:pStyle w:val="ConsPlusNormal"/>
        <w:jc w:val="both"/>
      </w:pPr>
    </w:p>
    <w:p w14:paraId="79F08B8B" w14:textId="77777777" w:rsidR="00C678AC" w:rsidRDefault="00C678AC" w:rsidP="00C678AC">
      <w:pPr>
        <w:pStyle w:val="ConsPlusNormal"/>
        <w:jc w:val="both"/>
      </w:pPr>
    </w:p>
    <w:p w14:paraId="1C263FB2" w14:textId="77777777" w:rsidR="00C678AC" w:rsidRPr="00E75CCD" w:rsidRDefault="00C678AC" w:rsidP="00C678AC">
      <w:pPr>
        <w:pStyle w:val="ConsPlusNormal"/>
        <w:jc w:val="both"/>
      </w:pPr>
    </w:p>
    <w:p w14:paraId="02664E3C" w14:textId="77777777" w:rsidR="00C678AC" w:rsidRPr="00E75CCD" w:rsidRDefault="00C678AC" w:rsidP="00C678AC">
      <w:pPr>
        <w:pStyle w:val="ConsPlusNormal"/>
        <w:jc w:val="both"/>
      </w:pPr>
    </w:p>
    <w:p w14:paraId="29D3FA9D" w14:textId="77777777" w:rsidR="00C678AC" w:rsidRDefault="00C678AC" w:rsidP="00C678AC">
      <w:pPr>
        <w:pStyle w:val="ConsPlusNormal"/>
        <w:jc w:val="both"/>
      </w:pPr>
    </w:p>
    <w:p w14:paraId="6DD13D40" w14:textId="77777777" w:rsidR="00351D4D" w:rsidRDefault="00351D4D" w:rsidP="00C678AC">
      <w:pPr>
        <w:pStyle w:val="ConsPlusNormal"/>
        <w:jc w:val="both"/>
      </w:pPr>
    </w:p>
    <w:p w14:paraId="021D7EC1" w14:textId="77777777" w:rsidR="00351D4D" w:rsidRDefault="00351D4D" w:rsidP="00C678AC">
      <w:pPr>
        <w:pStyle w:val="ConsPlusNormal"/>
        <w:jc w:val="both"/>
      </w:pPr>
    </w:p>
    <w:p w14:paraId="1926B6BB" w14:textId="77777777" w:rsidR="00351D4D" w:rsidRDefault="00351D4D" w:rsidP="00C678AC">
      <w:pPr>
        <w:pStyle w:val="ConsPlusNormal"/>
        <w:jc w:val="both"/>
      </w:pPr>
    </w:p>
    <w:p w14:paraId="21DBABEC" w14:textId="77777777" w:rsidR="00351D4D" w:rsidRDefault="00351D4D" w:rsidP="00C678AC">
      <w:pPr>
        <w:pStyle w:val="ConsPlusNormal"/>
        <w:jc w:val="both"/>
      </w:pPr>
    </w:p>
    <w:p w14:paraId="7910B386" w14:textId="77777777" w:rsidR="00351D4D" w:rsidRDefault="00351D4D" w:rsidP="00C678AC">
      <w:pPr>
        <w:pStyle w:val="ConsPlusNormal"/>
        <w:jc w:val="both"/>
      </w:pPr>
    </w:p>
    <w:p w14:paraId="4C40D7F0" w14:textId="77777777" w:rsidR="00351D4D" w:rsidRDefault="00351D4D" w:rsidP="00C678AC">
      <w:pPr>
        <w:pStyle w:val="ConsPlusNormal"/>
        <w:jc w:val="both"/>
      </w:pPr>
    </w:p>
    <w:p w14:paraId="6181F991" w14:textId="77777777" w:rsidR="00351D4D" w:rsidRDefault="00351D4D" w:rsidP="00C678AC">
      <w:pPr>
        <w:pStyle w:val="ConsPlusNormal"/>
        <w:jc w:val="both"/>
      </w:pPr>
    </w:p>
    <w:p w14:paraId="6624C09F" w14:textId="77777777" w:rsidR="00351D4D" w:rsidRDefault="00351D4D" w:rsidP="00C678AC">
      <w:pPr>
        <w:pStyle w:val="ConsPlusNormal"/>
        <w:jc w:val="both"/>
      </w:pPr>
    </w:p>
    <w:p w14:paraId="7E213A37" w14:textId="77777777" w:rsidR="00351D4D" w:rsidRDefault="00351D4D" w:rsidP="00C678AC">
      <w:pPr>
        <w:pStyle w:val="ConsPlusNormal"/>
        <w:jc w:val="both"/>
      </w:pPr>
    </w:p>
    <w:p w14:paraId="70D65693" w14:textId="77777777" w:rsidR="00351D4D" w:rsidRDefault="00351D4D" w:rsidP="00C678AC">
      <w:pPr>
        <w:pStyle w:val="ConsPlusNormal"/>
        <w:jc w:val="both"/>
      </w:pPr>
    </w:p>
    <w:p w14:paraId="27EBD170" w14:textId="77777777" w:rsidR="00351D4D" w:rsidRDefault="00351D4D" w:rsidP="00C678AC">
      <w:pPr>
        <w:pStyle w:val="ConsPlusNormal"/>
        <w:jc w:val="both"/>
      </w:pPr>
    </w:p>
    <w:p w14:paraId="36E45393" w14:textId="77777777" w:rsidR="00351D4D" w:rsidRDefault="00351D4D" w:rsidP="00C678AC">
      <w:pPr>
        <w:pStyle w:val="ConsPlusNormal"/>
        <w:jc w:val="both"/>
      </w:pPr>
    </w:p>
    <w:p w14:paraId="3C12DFEE" w14:textId="77777777" w:rsidR="00351D4D" w:rsidRDefault="00351D4D" w:rsidP="00C678AC">
      <w:pPr>
        <w:pStyle w:val="ConsPlusNormal"/>
        <w:jc w:val="both"/>
      </w:pPr>
    </w:p>
    <w:p w14:paraId="26940B60" w14:textId="77777777" w:rsidR="00351D4D" w:rsidRDefault="00351D4D" w:rsidP="00C678AC">
      <w:pPr>
        <w:pStyle w:val="ConsPlusNormal"/>
        <w:jc w:val="both"/>
      </w:pPr>
    </w:p>
    <w:p w14:paraId="476B0E85" w14:textId="77777777" w:rsidR="00351D4D" w:rsidRDefault="00351D4D" w:rsidP="00C678AC">
      <w:pPr>
        <w:pStyle w:val="ConsPlusNormal"/>
        <w:jc w:val="both"/>
      </w:pPr>
    </w:p>
    <w:p w14:paraId="605A89DC" w14:textId="77777777" w:rsidR="00351D4D" w:rsidRDefault="00351D4D" w:rsidP="00C678AC">
      <w:pPr>
        <w:pStyle w:val="ConsPlusNormal"/>
        <w:jc w:val="both"/>
      </w:pPr>
    </w:p>
    <w:p w14:paraId="7EE6F34C" w14:textId="77777777" w:rsidR="00351D4D" w:rsidRDefault="00351D4D" w:rsidP="00C678AC">
      <w:pPr>
        <w:pStyle w:val="ConsPlusNormal"/>
        <w:jc w:val="both"/>
      </w:pPr>
    </w:p>
    <w:p w14:paraId="0597E6BE" w14:textId="77777777" w:rsidR="00351D4D" w:rsidRDefault="00351D4D" w:rsidP="00C678AC">
      <w:pPr>
        <w:pStyle w:val="ConsPlusNormal"/>
        <w:jc w:val="both"/>
      </w:pPr>
    </w:p>
    <w:p w14:paraId="374FE1F3" w14:textId="77777777" w:rsidR="00351D4D" w:rsidRDefault="00351D4D" w:rsidP="00C678AC">
      <w:pPr>
        <w:pStyle w:val="ConsPlusNormal"/>
        <w:jc w:val="both"/>
      </w:pPr>
    </w:p>
    <w:p w14:paraId="126DA75E" w14:textId="77777777" w:rsidR="00351D4D" w:rsidRDefault="00351D4D" w:rsidP="00C678AC">
      <w:pPr>
        <w:pStyle w:val="ConsPlusNormal"/>
        <w:jc w:val="both"/>
      </w:pPr>
    </w:p>
    <w:p w14:paraId="7221BAEB" w14:textId="77777777" w:rsidR="00351D4D" w:rsidRDefault="00351D4D" w:rsidP="00C678AC">
      <w:pPr>
        <w:pStyle w:val="ConsPlusNormal"/>
        <w:jc w:val="both"/>
      </w:pPr>
    </w:p>
    <w:p w14:paraId="682B915C" w14:textId="77777777" w:rsidR="00351D4D" w:rsidRDefault="00351D4D" w:rsidP="00C678AC">
      <w:pPr>
        <w:pStyle w:val="ConsPlusNormal"/>
        <w:jc w:val="both"/>
      </w:pPr>
    </w:p>
    <w:p w14:paraId="0F4B5D12" w14:textId="77777777" w:rsidR="00351D4D" w:rsidRDefault="00351D4D" w:rsidP="00C678AC">
      <w:pPr>
        <w:pStyle w:val="ConsPlusNormal"/>
        <w:jc w:val="both"/>
      </w:pPr>
    </w:p>
    <w:p w14:paraId="4195DE83" w14:textId="77777777" w:rsidR="00351D4D" w:rsidRDefault="00351D4D" w:rsidP="00C678AC">
      <w:pPr>
        <w:pStyle w:val="ConsPlusNormal"/>
        <w:jc w:val="both"/>
      </w:pPr>
    </w:p>
    <w:p w14:paraId="0F865613" w14:textId="77777777" w:rsidR="00351D4D" w:rsidRDefault="00351D4D" w:rsidP="00C678AC">
      <w:pPr>
        <w:pStyle w:val="ConsPlusNormal"/>
        <w:jc w:val="both"/>
      </w:pPr>
    </w:p>
    <w:p w14:paraId="45F9A2FD" w14:textId="77777777" w:rsidR="00351D4D" w:rsidRDefault="00351D4D" w:rsidP="00C678AC">
      <w:pPr>
        <w:pStyle w:val="ConsPlusNormal"/>
        <w:jc w:val="both"/>
      </w:pPr>
    </w:p>
    <w:p w14:paraId="215D3DF8" w14:textId="77777777" w:rsidR="00351D4D" w:rsidRDefault="00351D4D" w:rsidP="00C678AC">
      <w:pPr>
        <w:pStyle w:val="ConsPlusNormal"/>
        <w:jc w:val="both"/>
      </w:pPr>
    </w:p>
    <w:p w14:paraId="6DFE4433" w14:textId="77777777" w:rsidR="00351D4D" w:rsidRDefault="00351D4D" w:rsidP="00C678AC">
      <w:pPr>
        <w:pStyle w:val="ConsPlusNormal"/>
        <w:jc w:val="both"/>
      </w:pPr>
    </w:p>
    <w:p w14:paraId="5233F720" w14:textId="77777777" w:rsidR="00351D4D" w:rsidRDefault="00351D4D" w:rsidP="00C678AC">
      <w:pPr>
        <w:pStyle w:val="ConsPlusNormal"/>
        <w:jc w:val="both"/>
      </w:pPr>
    </w:p>
    <w:p w14:paraId="42E8077A" w14:textId="77777777" w:rsidR="00351D4D" w:rsidRDefault="00351D4D" w:rsidP="00C678AC">
      <w:pPr>
        <w:pStyle w:val="ConsPlusNormal"/>
        <w:jc w:val="both"/>
      </w:pPr>
    </w:p>
    <w:p w14:paraId="221D3733" w14:textId="77777777" w:rsidR="00351D4D" w:rsidRPr="00E75CCD" w:rsidRDefault="00351D4D" w:rsidP="00C678AC">
      <w:pPr>
        <w:pStyle w:val="ConsPlusNormal"/>
        <w:jc w:val="both"/>
      </w:pPr>
    </w:p>
    <w:p w14:paraId="44420FF6" w14:textId="77777777" w:rsidR="00C678AC" w:rsidRPr="00E75CCD" w:rsidRDefault="00C678AC" w:rsidP="00C678AC">
      <w:pPr>
        <w:pStyle w:val="ConsPlusNormal"/>
        <w:jc w:val="right"/>
        <w:outlineLvl w:val="1"/>
      </w:pPr>
      <w:r w:rsidRPr="00E75CCD">
        <w:t>Приложение 1</w:t>
      </w:r>
    </w:p>
    <w:p w14:paraId="356B2051" w14:textId="77777777" w:rsidR="00C678AC" w:rsidRDefault="00C678AC" w:rsidP="00C678AC">
      <w:pPr>
        <w:pStyle w:val="ConsPlusNormal"/>
        <w:jc w:val="right"/>
      </w:pPr>
      <w:r w:rsidRPr="00E75CCD">
        <w:t xml:space="preserve">к Порядку предоставления </w:t>
      </w:r>
    </w:p>
    <w:p w14:paraId="69C395FF" w14:textId="77777777" w:rsidR="00C678AC" w:rsidRPr="00E75CCD" w:rsidRDefault="00C678AC" w:rsidP="00C678AC">
      <w:pPr>
        <w:pStyle w:val="ConsPlusNormal"/>
        <w:jc w:val="right"/>
      </w:pPr>
      <w:r w:rsidRPr="00E75CCD">
        <w:t>муниципальных гарантий</w:t>
      </w:r>
    </w:p>
    <w:p w14:paraId="0F5E37EC" w14:textId="77777777" w:rsidR="00C678AC" w:rsidRPr="00E75CCD" w:rsidRDefault="00C678AC" w:rsidP="00C678AC">
      <w:pPr>
        <w:pStyle w:val="ConsPlusNormal"/>
        <w:jc w:val="right"/>
      </w:pPr>
      <w:r>
        <w:lastRenderedPageBreak/>
        <w:t>Ханты-Мансийского района</w:t>
      </w:r>
    </w:p>
    <w:p w14:paraId="2C941BDF" w14:textId="77777777" w:rsidR="00C678AC" w:rsidRPr="00E75CCD" w:rsidRDefault="00C678AC" w:rsidP="00C678AC">
      <w:pPr>
        <w:pStyle w:val="ConsPlusNormal"/>
        <w:jc w:val="both"/>
      </w:pPr>
    </w:p>
    <w:p w14:paraId="48FE0A42" w14:textId="77777777" w:rsidR="00C678AC" w:rsidRPr="00D27EAF" w:rsidRDefault="00C678AC" w:rsidP="00C678A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24" w:name="P227"/>
      <w:bookmarkEnd w:id="24"/>
      <w:r w:rsidRPr="00D27EAF">
        <w:rPr>
          <w:rFonts w:ascii="Times New Roman" w:hAnsi="Times New Roman" w:cs="Times New Roman"/>
          <w:b w:val="0"/>
          <w:bCs/>
          <w:sz w:val="28"/>
          <w:szCs w:val="28"/>
        </w:rPr>
        <w:t>Методика</w:t>
      </w:r>
    </w:p>
    <w:p w14:paraId="54DC746B" w14:textId="77777777" w:rsidR="00C678AC" w:rsidRPr="00D27EAF" w:rsidRDefault="00C678AC" w:rsidP="00C678A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Pr="00D27EAF">
        <w:rPr>
          <w:rFonts w:ascii="Times New Roman" w:hAnsi="Times New Roman" w:cs="Times New Roman"/>
          <w:b w:val="0"/>
          <w:bCs/>
          <w:sz w:val="28"/>
          <w:szCs w:val="28"/>
        </w:rPr>
        <w:t>роведения анализа финансового состояния принципала, его</w:t>
      </w:r>
    </w:p>
    <w:p w14:paraId="286B2309" w14:textId="77777777" w:rsidR="00C678AC" w:rsidRPr="00D27EAF" w:rsidRDefault="00C678AC" w:rsidP="00C678A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Pr="00D27EAF">
        <w:rPr>
          <w:rFonts w:ascii="Times New Roman" w:hAnsi="Times New Roman" w:cs="Times New Roman"/>
          <w:b w:val="0"/>
          <w:bCs/>
          <w:sz w:val="28"/>
          <w:szCs w:val="28"/>
        </w:rPr>
        <w:t>оручителей, при предоставлении муниципальной гарантии</w:t>
      </w:r>
    </w:p>
    <w:p w14:paraId="312BD4E8" w14:textId="77777777" w:rsidR="00C678AC" w:rsidRPr="00D27EAF" w:rsidRDefault="00C678AC" w:rsidP="00C678A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27EAF">
        <w:rPr>
          <w:rFonts w:ascii="Times New Roman" w:hAnsi="Times New Roman" w:cs="Times New Roman"/>
          <w:b w:val="0"/>
          <w:bCs/>
          <w:sz w:val="28"/>
          <w:szCs w:val="28"/>
        </w:rPr>
        <w:t>Ханты-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М</w:t>
      </w:r>
      <w:r w:rsidRPr="00D27EAF">
        <w:rPr>
          <w:rFonts w:ascii="Times New Roman" w:hAnsi="Times New Roman" w:cs="Times New Roman"/>
          <w:b w:val="0"/>
          <w:bCs/>
          <w:sz w:val="28"/>
          <w:szCs w:val="28"/>
        </w:rPr>
        <w:t>ансийского района, а также мониторинга финансового состояния</w:t>
      </w:r>
    </w:p>
    <w:p w14:paraId="79938A71" w14:textId="77777777" w:rsidR="00C678AC" w:rsidRPr="00D27EAF" w:rsidRDefault="00C678AC" w:rsidP="00C678A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Pr="00D27EAF">
        <w:rPr>
          <w:rFonts w:ascii="Times New Roman" w:hAnsi="Times New Roman" w:cs="Times New Roman"/>
          <w:b w:val="0"/>
          <w:bCs/>
          <w:sz w:val="28"/>
          <w:szCs w:val="28"/>
        </w:rPr>
        <w:t>ринципала после предоставления муниципальной гарантии</w:t>
      </w:r>
    </w:p>
    <w:p w14:paraId="2C32F9CD" w14:textId="77777777" w:rsidR="00C678AC" w:rsidRPr="00D27EAF" w:rsidRDefault="00C678AC" w:rsidP="00C678A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27EAF">
        <w:rPr>
          <w:rFonts w:ascii="Times New Roman" w:hAnsi="Times New Roman" w:cs="Times New Roman"/>
          <w:b w:val="0"/>
          <w:bCs/>
          <w:sz w:val="28"/>
          <w:szCs w:val="28"/>
        </w:rPr>
        <w:t>Ханты-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М</w:t>
      </w:r>
      <w:r w:rsidRPr="00D27EAF">
        <w:rPr>
          <w:rFonts w:ascii="Times New Roman" w:hAnsi="Times New Roman" w:cs="Times New Roman"/>
          <w:b w:val="0"/>
          <w:bCs/>
          <w:sz w:val="28"/>
          <w:szCs w:val="28"/>
        </w:rPr>
        <w:t>ансийского района</w:t>
      </w:r>
    </w:p>
    <w:p w14:paraId="3AA604EA" w14:textId="77777777" w:rsidR="00C678AC" w:rsidRPr="00E75CCD" w:rsidRDefault="00C678AC" w:rsidP="00C678AC">
      <w:pPr>
        <w:pStyle w:val="ConsPlusNormal"/>
        <w:jc w:val="both"/>
      </w:pPr>
    </w:p>
    <w:p w14:paraId="0E175DE0" w14:textId="77777777" w:rsidR="00C678AC" w:rsidRPr="00E75CCD" w:rsidRDefault="00C678AC" w:rsidP="00C678AC">
      <w:pPr>
        <w:pStyle w:val="ConsPlusNormal"/>
        <w:ind w:firstLine="540"/>
        <w:jc w:val="both"/>
      </w:pPr>
      <w:r w:rsidRPr="00E75CCD">
        <w:t xml:space="preserve">1. Анализ финансового состояния принципала, его поручителей (далее - юридического лица), при предоставлении муниципальной гарантии </w:t>
      </w:r>
      <w:r>
        <w:t>Ханты-Мансийского района</w:t>
      </w:r>
      <w:r w:rsidRPr="00E75CCD">
        <w:t xml:space="preserve">, а также мониторинг финансового состояния принципала после предоставления муниципальной гарантии </w:t>
      </w:r>
      <w:r>
        <w:t>Ханты-Мансийского района</w:t>
      </w:r>
      <w:r w:rsidRPr="00E75CCD">
        <w:t xml:space="preserve"> проводится на основании данных бухгалтерской (финансовой) отчетности.</w:t>
      </w:r>
    </w:p>
    <w:p w14:paraId="31791E30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2. Период, за который проводится анализ (мониторинг) финансового состояния юридического лица (далее - анализируемый период), включает в себя:</w:t>
      </w:r>
    </w:p>
    <w:p w14:paraId="0E87D9AD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а) предыдущий финансовый год (2-й отчетный период);</w:t>
      </w:r>
    </w:p>
    <w:p w14:paraId="0CB68B35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б) год, предшествующий предыдущему финансовому году (1 отчетный период).</w:t>
      </w:r>
    </w:p>
    <w:p w14:paraId="52071D0F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3. При проведении анализа (мониторинга) финансового состояния юридического лица рассматриваются следующие показатели:</w:t>
      </w:r>
    </w:p>
    <w:p w14:paraId="75F2BA1D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а) стоимость чистых активов юридического лица (К1);</w:t>
      </w:r>
    </w:p>
    <w:p w14:paraId="7BDAD96D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б) коэффициент покрытия основных средств собственными средствами (К2);</w:t>
      </w:r>
    </w:p>
    <w:p w14:paraId="15D42436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в) коэффициент покрытия основных средств собственными и долгосрочными заемными средствами (К2.1);</w:t>
      </w:r>
    </w:p>
    <w:p w14:paraId="067DD79B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г) коэффициент текущей ликвидности (К3);</w:t>
      </w:r>
    </w:p>
    <w:p w14:paraId="24C4FA53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д) рентабельность продаж (К4) (за исключением видов деятельности, в отношении которых осуществляется государственное регулирование);</w:t>
      </w:r>
    </w:p>
    <w:p w14:paraId="33C411A7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е) норма чистой прибыли (К5) (за исключением видов деятельности, в отношении которых осуществляется государственное регулирование).</w:t>
      </w:r>
    </w:p>
    <w:p w14:paraId="03E602CC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bookmarkStart w:id="25" w:name="P245"/>
      <w:bookmarkEnd w:id="25"/>
      <w:r w:rsidRPr="00E75CCD">
        <w:t xml:space="preserve">4. В целях анализа (мониторинга) финансового состояния юридического лица стоимость чистых активов юридического лица (К1) по состоянию на конец каждого отчетного периода определяется на основании данных </w:t>
      </w:r>
      <w:hyperlink r:id="rId30">
        <w:r w:rsidRPr="00E75CCD">
          <w:t>раздела 3</w:t>
        </w:r>
      </w:hyperlink>
      <w:r w:rsidRPr="00E75CCD">
        <w:t xml:space="preserve"> отчета об изменениях капитала либо, если представление указанного отчета </w:t>
      </w:r>
      <w:r w:rsidRPr="00E75CCD">
        <w:lastRenderedPageBreak/>
        <w:t>в составе бухгалтерской (финансовой) отчетности не предусмотрено, данных бухгалтерского баланса по формуле:</w:t>
      </w:r>
    </w:p>
    <w:p w14:paraId="2A05F865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К1 = совокупные активы (код строки бухгалтерского баланса 1600) - долгосрочные обязательства (код строки бухгалтерского баланса 1400) - краткосрочные обязательства (код строки бухгалтерского баланса 1500) + доходы будущих периодов (код строки бухгалтерского баланса 1530).</w:t>
      </w:r>
    </w:p>
    <w:p w14:paraId="4216FB94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bookmarkStart w:id="26" w:name="P247"/>
      <w:bookmarkEnd w:id="26"/>
      <w:r w:rsidRPr="00E75CCD">
        <w:t>5. Финансовое состояние юридического лица признается неудовлетворительным (при этом дальнейший расчет показателей К2, К2.1, К3, К4 и К5 не осуществляется) в следующих случаях:</w:t>
      </w:r>
    </w:p>
    <w:p w14:paraId="06BE4226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а) по состоянию на конец отчетных периодов стоимость чистых активов юридического лица составляла величину менее его уставного капитала и на конец последнего отчетного периода принципал не увеличил стоимость чистых активов до размера уставного капитала либо не уменьшил уставный капитал до величины чистых активов;</w:t>
      </w:r>
    </w:p>
    <w:p w14:paraId="4BFC5610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б) по состоянию на конец последнего отчетного периода стоимость чистых активов юридического лица меньше определенного законом минимального размера уставного капитала.</w:t>
      </w:r>
    </w:p>
    <w:p w14:paraId="2A7E8EBD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6. При удовлетворительном результате анализа величины чистых активов юридического лица, проведенного в соответствии с </w:t>
      </w:r>
      <w:hyperlink w:anchor="P247">
        <w:r w:rsidRPr="00E75CCD">
          <w:t>пунктом 5</w:t>
        </w:r>
      </w:hyperlink>
      <w:r w:rsidRPr="00E75CCD">
        <w:t xml:space="preserve"> настоящей методики, </w:t>
      </w:r>
      <w:hyperlink w:anchor="P284">
        <w:r w:rsidRPr="00E75CCD">
          <w:t>расчет</w:t>
        </w:r>
      </w:hyperlink>
      <w:r w:rsidRPr="00E75CCD">
        <w:t xml:space="preserve"> показателей К2, К2.1, К3, К4 и К5 производится согласно приложению к настоящей методике.</w:t>
      </w:r>
    </w:p>
    <w:p w14:paraId="5436A3DA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В рамках настоящей методики величина собственных средств юридического лица, используемая в расчете показателя К2 и К2.1, рассчитывается по формуле:</w:t>
      </w:r>
    </w:p>
    <w:p w14:paraId="4F38CF11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собственные средства юридического лица = собственный капитал (код строки бухгалтерского баланса 1300) + доходы будущих периодов (код строки бухгалтерского баланса 1530).</w:t>
      </w:r>
    </w:p>
    <w:p w14:paraId="516C9618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7. Оценка расчетных значений показателей заключается в их соотнесении со следующими допустимыми значениями (при этом расчетные значения показателей К2, К2.1, К3, К4 и К5 округляются до третьего знака после запятой):</w:t>
      </w:r>
    </w:p>
    <w:p w14:paraId="4DC6E52B" w14:textId="77777777" w:rsidR="00C678AC" w:rsidRPr="00E75CCD" w:rsidRDefault="00C678AC" w:rsidP="00C678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0"/>
        <w:gridCol w:w="4480"/>
      </w:tblGrid>
      <w:tr w:rsidR="00C678AC" w:rsidRPr="00E75CCD" w14:paraId="4B8D0792" w14:textId="77777777" w:rsidTr="00007320">
        <w:tc>
          <w:tcPr>
            <w:tcW w:w="4480" w:type="dxa"/>
          </w:tcPr>
          <w:p w14:paraId="62528347" w14:textId="77777777" w:rsidR="00C678AC" w:rsidRPr="00E75CCD" w:rsidRDefault="00C678AC" w:rsidP="00007320">
            <w:pPr>
              <w:pStyle w:val="ConsPlusNormal"/>
              <w:jc w:val="center"/>
            </w:pPr>
            <w:r w:rsidRPr="00E75CCD">
              <w:t>Показатель</w:t>
            </w:r>
          </w:p>
        </w:tc>
        <w:tc>
          <w:tcPr>
            <w:tcW w:w="4480" w:type="dxa"/>
          </w:tcPr>
          <w:p w14:paraId="128320C6" w14:textId="77777777" w:rsidR="00C678AC" w:rsidRPr="00E75CCD" w:rsidRDefault="00C678AC" w:rsidP="00007320">
            <w:pPr>
              <w:pStyle w:val="ConsPlusNormal"/>
              <w:jc w:val="center"/>
            </w:pPr>
            <w:r w:rsidRPr="00E75CCD">
              <w:t>Допустимое значение</w:t>
            </w:r>
          </w:p>
        </w:tc>
      </w:tr>
      <w:tr w:rsidR="00C678AC" w:rsidRPr="00E75CCD" w14:paraId="41AD9EE2" w14:textId="77777777" w:rsidTr="00007320">
        <w:tc>
          <w:tcPr>
            <w:tcW w:w="4480" w:type="dxa"/>
          </w:tcPr>
          <w:p w14:paraId="7C685C5A" w14:textId="77777777" w:rsidR="00C678AC" w:rsidRPr="00E75CCD" w:rsidRDefault="00C678AC" w:rsidP="00007320">
            <w:pPr>
              <w:pStyle w:val="ConsPlusNormal"/>
            </w:pPr>
            <w:r w:rsidRPr="00E75CCD">
              <w:t>К2</w:t>
            </w:r>
          </w:p>
        </w:tc>
        <w:tc>
          <w:tcPr>
            <w:tcW w:w="4480" w:type="dxa"/>
          </w:tcPr>
          <w:p w14:paraId="4AABF39D" w14:textId="77777777" w:rsidR="00C678AC" w:rsidRPr="00E75CCD" w:rsidRDefault="00C678AC" w:rsidP="00007320">
            <w:pPr>
              <w:pStyle w:val="ConsPlusNormal"/>
            </w:pPr>
            <w:r w:rsidRPr="00E75CCD">
              <w:t>больше или равно 0,5</w:t>
            </w:r>
          </w:p>
        </w:tc>
      </w:tr>
      <w:tr w:rsidR="00C678AC" w:rsidRPr="00E75CCD" w14:paraId="1B92EAA5" w14:textId="77777777" w:rsidTr="00007320">
        <w:tc>
          <w:tcPr>
            <w:tcW w:w="4480" w:type="dxa"/>
          </w:tcPr>
          <w:p w14:paraId="3CB51D91" w14:textId="77777777" w:rsidR="00C678AC" w:rsidRPr="00E75CCD" w:rsidRDefault="00C678AC" w:rsidP="00007320">
            <w:pPr>
              <w:pStyle w:val="ConsPlusNormal"/>
            </w:pPr>
            <w:r w:rsidRPr="00E75CCD">
              <w:t>К2.1</w:t>
            </w:r>
          </w:p>
        </w:tc>
        <w:tc>
          <w:tcPr>
            <w:tcW w:w="4480" w:type="dxa"/>
          </w:tcPr>
          <w:p w14:paraId="0B3C18DF" w14:textId="77777777" w:rsidR="00C678AC" w:rsidRPr="00E75CCD" w:rsidRDefault="00C678AC" w:rsidP="00007320">
            <w:pPr>
              <w:pStyle w:val="ConsPlusNormal"/>
            </w:pPr>
            <w:r w:rsidRPr="00E75CCD">
              <w:t>больше или равно 1</w:t>
            </w:r>
          </w:p>
        </w:tc>
      </w:tr>
      <w:tr w:rsidR="00C678AC" w:rsidRPr="00E75CCD" w14:paraId="33D45ABD" w14:textId="77777777" w:rsidTr="00007320">
        <w:tc>
          <w:tcPr>
            <w:tcW w:w="4480" w:type="dxa"/>
          </w:tcPr>
          <w:p w14:paraId="6E40884A" w14:textId="77777777" w:rsidR="00C678AC" w:rsidRPr="00E75CCD" w:rsidRDefault="00C678AC" w:rsidP="00007320">
            <w:pPr>
              <w:pStyle w:val="ConsPlusNormal"/>
            </w:pPr>
            <w:r w:rsidRPr="00E75CCD">
              <w:t>К3</w:t>
            </w:r>
          </w:p>
        </w:tc>
        <w:tc>
          <w:tcPr>
            <w:tcW w:w="4480" w:type="dxa"/>
          </w:tcPr>
          <w:p w14:paraId="3CB9829B" w14:textId="77777777" w:rsidR="00C678AC" w:rsidRPr="00E75CCD" w:rsidRDefault="00C678AC" w:rsidP="00007320">
            <w:pPr>
              <w:pStyle w:val="ConsPlusNormal"/>
            </w:pPr>
            <w:r w:rsidRPr="00E75CCD">
              <w:t>больше или равно 1</w:t>
            </w:r>
          </w:p>
        </w:tc>
      </w:tr>
      <w:tr w:rsidR="00C678AC" w:rsidRPr="00E75CCD" w14:paraId="11C7147C" w14:textId="77777777" w:rsidTr="00007320">
        <w:tc>
          <w:tcPr>
            <w:tcW w:w="4480" w:type="dxa"/>
          </w:tcPr>
          <w:p w14:paraId="74A9C3BF" w14:textId="77777777" w:rsidR="00C678AC" w:rsidRPr="00E75CCD" w:rsidRDefault="00C678AC" w:rsidP="00007320">
            <w:pPr>
              <w:pStyle w:val="ConsPlusNormal"/>
            </w:pPr>
            <w:r w:rsidRPr="00E75CCD">
              <w:lastRenderedPageBreak/>
              <w:t>К4</w:t>
            </w:r>
          </w:p>
        </w:tc>
        <w:tc>
          <w:tcPr>
            <w:tcW w:w="4480" w:type="dxa"/>
          </w:tcPr>
          <w:p w14:paraId="2FC77458" w14:textId="77777777" w:rsidR="00C678AC" w:rsidRPr="00E75CCD" w:rsidRDefault="00C678AC" w:rsidP="00007320">
            <w:pPr>
              <w:pStyle w:val="ConsPlusNormal"/>
            </w:pPr>
            <w:r w:rsidRPr="00E75CCD">
              <w:t>больше или равно 0</w:t>
            </w:r>
          </w:p>
        </w:tc>
      </w:tr>
      <w:tr w:rsidR="00C678AC" w:rsidRPr="00E75CCD" w14:paraId="65B5F41B" w14:textId="77777777" w:rsidTr="00007320">
        <w:tc>
          <w:tcPr>
            <w:tcW w:w="4480" w:type="dxa"/>
          </w:tcPr>
          <w:p w14:paraId="1D699B96" w14:textId="77777777" w:rsidR="00C678AC" w:rsidRPr="00E75CCD" w:rsidRDefault="00C678AC" w:rsidP="00007320">
            <w:pPr>
              <w:pStyle w:val="ConsPlusNormal"/>
            </w:pPr>
            <w:r w:rsidRPr="00E75CCD">
              <w:t>К5</w:t>
            </w:r>
          </w:p>
        </w:tc>
        <w:tc>
          <w:tcPr>
            <w:tcW w:w="4480" w:type="dxa"/>
          </w:tcPr>
          <w:p w14:paraId="7782885B" w14:textId="77777777" w:rsidR="00C678AC" w:rsidRPr="00E75CCD" w:rsidRDefault="00C678AC" w:rsidP="00007320">
            <w:pPr>
              <w:pStyle w:val="ConsPlusNormal"/>
            </w:pPr>
            <w:r w:rsidRPr="00E75CCD">
              <w:t>больше или равно 0</w:t>
            </w:r>
          </w:p>
        </w:tc>
      </w:tr>
    </w:tbl>
    <w:p w14:paraId="1062A320" w14:textId="77777777" w:rsidR="00C678AC" w:rsidRPr="00E75CCD" w:rsidRDefault="00C678AC" w:rsidP="00C678AC">
      <w:pPr>
        <w:pStyle w:val="ConsPlusNormal"/>
        <w:jc w:val="both"/>
      </w:pPr>
    </w:p>
    <w:p w14:paraId="3318CB02" w14:textId="77777777" w:rsidR="00C678AC" w:rsidRPr="00E75CCD" w:rsidRDefault="00C678AC" w:rsidP="00C678AC">
      <w:pPr>
        <w:pStyle w:val="ConsPlusNormal"/>
        <w:ind w:firstLine="540"/>
        <w:jc w:val="both"/>
      </w:pPr>
      <w:bookmarkStart w:id="27" w:name="P268"/>
      <w:bookmarkEnd w:id="27"/>
      <w:r w:rsidRPr="00E75CCD">
        <w:t xml:space="preserve">8. Вывод об удовлетворительном значении показателей К2, К2.1, К3, К4 и К5 в анализируемом периоде делается, если их расчетные значения в отчетных периодах имели допустимое значение на протяжении анализируемого периода (для показателей К2, К2.1 и К3 при этом используются средние за отчетный период значения, определяемые в соответствии с </w:t>
      </w:r>
      <w:hyperlink w:anchor="P284">
        <w:r w:rsidRPr="00E75CCD">
          <w:t>приложением</w:t>
        </w:r>
      </w:hyperlink>
      <w:r w:rsidRPr="00E75CCD">
        <w:t xml:space="preserve"> к настоящей методике).</w:t>
      </w:r>
    </w:p>
    <w:p w14:paraId="5930D109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Вывод об удовлетворительном значении показателей К4 и К5 в анализируемом периоде делается также в случае, если их значения, рассчитанные для всего анализируемого периода, имеют допустимые значения.</w:t>
      </w:r>
    </w:p>
    <w:p w14:paraId="40D020C8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9. Финансовое состояние юридического лица признается удовлетворительным в случае удовлетворительного результата анализа величины чистых активов юридического лица, проведенного в соответствии с </w:t>
      </w:r>
      <w:hyperlink w:anchor="P245">
        <w:r w:rsidRPr="00E75CCD">
          <w:t>пунктом 4</w:t>
        </w:r>
      </w:hyperlink>
      <w:r w:rsidRPr="00E75CCD">
        <w:t xml:space="preserve"> настоящей методики, при условии, что в отношении каждого из показателей К2, К2.1, К3, К4 и К5 в соответствии с </w:t>
      </w:r>
      <w:hyperlink w:anchor="P268">
        <w:r w:rsidRPr="00E75CCD">
          <w:t>пунктом 8</w:t>
        </w:r>
      </w:hyperlink>
      <w:r w:rsidRPr="00E75CCD">
        <w:t xml:space="preserve"> настоящей методики сделан вывод о его удовлетворительном значении в анализируемом периоде.</w:t>
      </w:r>
    </w:p>
    <w:p w14:paraId="0B8682AF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В иных случаях финансовое состояние юридического лица признается неудовлетворительным.</w:t>
      </w:r>
    </w:p>
    <w:p w14:paraId="425027E0" w14:textId="77777777" w:rsidR="00C678AC" w:rsidRPr="00E75CCD" w:rsidRDefault="00C678AC" w:rsidP="00C678AC">
      <w:pPr>
        <w:pStyle w:val="ConsPlusNormal"/>
        <w:jc w:val="both"/>
      </w:pPr>
    </w:p>
    <w:p w14:paraId="18168DFA" w14:textId="77777777" w:rsidR="00C678AC" w:rsidRPr="00E75CCD" w:rsidRDefault="00C678AC" w:rsidP="00C678AC">
      <w:pPr>
        <w:pStyle w:val="ConsPlusNormal"/>
        <w:jc w:val="both"/>
      </w:pPr>
    </w:p>
    <w:p w14:paraId="34515BE1" w14:textId="77777777" w:rsidR="00C678AC" w:rsidRPr="00E75CCD" w:rsidRDefault="00C678AC" w:rsidP="00C678AC">
      <w:pPr>
        <w:pStyle w:val="ConsPlusNormal"/>
        <w:jc w:val="both"/>
      </w:pPr>
    </w:p>
    <w:p w14:paraId="303E9916" w14:textId="77777777" w:rsidR="00C678AC" w:rsidRDefault="00C678AC" w:rsidP="00C678AC">
      <w:pPr>
        <w:pStyle w:val="ConsPlusNormal"/>
        <w:jc w:val="both"/>
      </w:pPr>
    </w:p>
    <w:p w14:paraId="6C83AC5E" w14:textId="77777777" w:rsidR="00C678AC" w:rsidRDefault="00C678AC" w:rsidP="00C678AC">
      <w:pPr>
        <w:pStyle w:val="ConsPlusNormal"/>
        <w:jc w:val="both"/>
      </w:pPr>
    </w:p>
    <w:p w14:paraId="12788804" w14:textId="77777777" w:rsidR="00C678AC" w:rsidRDefault="00C678AC" w:rsidP="00C678AC">
      <w:pPr>
        <w:pStyle w:val="ConsPlusNormal"/>
        <w:jc w:val="both"/>
      </w:pPr>
    </w:p>
    <w:p w14:paraId="3506AA4A" w14:textId="77777777" w:rsidR="00C678AC" w:rsidRDefault="00C678AC" w:rsidP="00C678AC">
      <w:pPr>
        <w:pStyle w:val="ConsPlusNormal"/>
        <w:jc w:val="both"/>
      </w:pPr>
    </w:p>
    <w:p w14:paraId="5BBFB27F" w14:textId="77777777" w:rsidR="00C678AC" w:rsidRDefault="00C678AC" w:rsidP="00C678AC">
      <w:pPr>
        <w:pStyle w:val="ConsPlusNormal"/>
        <w:jc w:val="both"/>
      </w:pPr>
    </w:p>
    <w:p w14:paraId="642F9544" w14:textId="77777777" w:rsidR="00C678AC" w:rsidRDefault="00C678AC" w:rsidP="00C678AC">
      <w:pPr>
        <w:pStyle w:val="ConsPlusNormal"/>
        <w:jc w:val="both"/>
      </w:pPr>
    </w:p>
    <w:p w14:paraId="107E3775" w14:textId="77777777" w:rsidR="00C678AC" w:rsidRDefault="00C678AC" w:rsidP="00C678AC">
      <w:pPr>
        <w:pStyle w:val="ConsPlusNormal"/>
        <w:jc w:val="both"/>
      </w:pPr>
    </w:p>
    <w:p w14:paraId="5522509B" w14:textId="77777777" w:rsidR="00C678AC" w:rsidRDefault="00C678AC" w:rsidP="00C678AC">
      <w:pPr>
        <w:pStyle w:val="ConsPlusNormal"/>
        <w:jc w:val="both"/>
      </w:pPr>
    </w:p>
    <w:p w14:paraId="207B20A1" w14:textId="77777777" w:rsidR="00C678AC" w:rsidRDefault="00C678AC" w:rsidP="00C678AC">
      <w:pPr>
        <w:pStyle w:val="ConsPlusNormal"/>
        <w:jc w:val="both"/>
      </w:pPr>
    </w:p>
    <w:p w14:paraId="2E9F7D8E" w14:textId="77777777" w:rsidR="00C678AC" w:rsidRDefault="00C678AC" w:rsidP="00C678AC">
      <w:pPr>
        <w:pStyle w:val="ConsPlusNormal"/>
        <w:jc w:val="both"/>
      </w:pPr>
    </w:p>
    <w:p w14:paraId="37A08BD9" w14:textId="77777777" w:rsidR="00C678AC" w:rsidRDefault="00C678AC" w:rsidP="00C678AC">
      <w:pPr>
        <w:pStyle w:val="ConsPlusNormal"/>
        <w:jc w:val="both"/>
      </w:pPr>
    </w:p>
    <w:p w14:paraId="2521E6D0" w14:textId="77777777" w:rsidR="00C678AC" w:rsidRPr="00E75CCD" w:rsidRDefault="00C678AC" w:rsidP="00C678AC">
      <w:pPr>
        <w:pStyle w:val="ConsPlusNormal"/>
        <w:jc w:val="both"/>
      </w:pPr>
    </w:p>
    <w:p w14:paraId="20A09161" w14:textId="77777777" w:rsidR="00C678AC" w:rsidRPr="00E75CCD" w:rsidRDefault="00C678AC" w:rsidP="00C678AC">
      <w:pPr>
        <w:pStyle w:val="ConsPlusNormal"/>
        <w:jc w:val="both"/>
      </w:pPr>
    </w:p>
    <w:p w14:paraId="4AF60B95" w14:textId="77777777" w:rsidR="00C678AC" w:rsidRPr="00E75CCD" w:rsidRDefault="00C678AC" w:rsidP="00C678AC">
      <w:pPr>
        <w:pStyle w:val="ConsPlusNormal"/>
        <w:jc w:val="right"/>
        <w:outlineLvl w:val="2"/>
      </w:pPr>
      <w:r w:rsidRPr="00E75CCD">
        <w:t>Приложение</w:t>
      </w:r>
    </w:p>
    <w:p w14:paraId="5C2728B2" w14:textId="77777777" w:rsidR="00C678AC" w:rsidRPr="00E75CCD" w:rsidRDefault="00C678AC" w:rsidP="00C678AC">
      <w:pPr>
        <w:pStyle w:val="ConsPlusNormal"/>
        <w:jc w:val="right"/>
      </w:pPr>
      <w:r w:rsidRPr="00E75CCD">
        <w:t>к Методике проведения анализа финансового состояния</w:t>
      </w:r>
    </w:p>
    <w:p w14:paraId="65511F23" w14:textId="77777777" w:rsidR="00C678AC" w:rsidRPr="00E75CCD" w:rsidRDefault="00C678AC" w:rsidP="00C678AC">
      <w:pPr>
        <w:pStyle w:val="ConsPlusNormal"/>
        <w:jc w:val="right"/>
      </w:pPr>
      <w:r w:rsidRPr="00E75CCD">
        <w:t>принципала, его поручителей, при предоставлении</w:t>
      </w:r>
    </w:p>
    <w:p w14:paraId="74245FD2" w14:textId="77777777" w:rsidR="00C678AC" w:rsidRPr="00E75CCD" w:rsidRDefault="00C678AC" w:rsidP="00C678AC">
      <w:pPr>
        <w:pStyle w:val="ConsPlusNormal"/>
        <w:jc w:val="right"/>
      </w:pPr>
      <w:r w:rsidRPr="00E75CCD">
        <w:lastRenderedPageBreak/>
        <w:t xml:space="preserve">муниципальной гарантии </w:t>
      </w:r>
      <w:r>
        <w:t>Ханты-Мансийского района</w:t>
      </w:r>
      <w:r w:rsidRPr="00E75CCD">
        <w:t>, а также мониторинга</w:t>
      </w:r>
    </w:p>
    <w:p w14:paraId="327D00E3" w14:textId="77777777" w:rsidR="00C678AC" w:rsidRPr="00E75CCD" w:rsidRDefault="00C678AC" w:rsidP="00C678AC">
      <w:pPr>
        <w:pStyle w:val="ConsPlusNormal"/>
        <w:jc w:val="right"/>
      </w:pPr>
      <w:r w:rsidRPr="00E75CCD">
        <w:t>финансового состояния принципала после предоставления</w:t>
      </w:r>
    </w:p>
    <w:p w14:paraId="0097D937" w14:textId="77777777" w:rsidR="00C678AC" w:rsidRPr="00E75CCD" w:rsidRDefault="00C678AC" w:rsidP="00C678AC">
      <w:pPr>
        <w:pStyle w:val="ConsPlusNormal"/>
        <w:jc w:val="right"/>
      </w:pPr>
      <w:r w:rsidRPr="00E75CCD">
        <w:t xml:space="preserve">муниципальной гарантии </w:t>
      </w:r>
      <w:r>
        <w:t>Ханты-Мансийского района</w:t>
      </w:r>
    </w:p>
    <w:p w14:paraId="5C74B0CD" w14:textId="77777777" w:rsidR="00C678AC" w:rsidRPr="00E75CCD" w:rsidRDefault="00C678AC" w:rsidP="00C678AC">
      <w:pPr>
        <w:pStyle w:val="ConsPlusNormal"/>
        <w:jc w:val="both"/>
      </w:pPr>
    </w:p>
    <w:p w14:paraId="03AF8D8E" w14:textId="77777777" w:rsidR="00C678AC" w:rsidRPr="00D27EAF" w:rsidRDefault="00C678AC" w:rsidP="00C678A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28" w:name="P284"/>
      <w:bookmarkEnd w:id="28"/>
      <w:r w:rsidRPr="00D27EAF">
        <w:rPr>
          <w:rFonts w:ascii="Times New Roman" w:hAnsi="Times New Roman" w:cs="Times New Roman"/>
          <w:b w:val="0"/>
          <w:bCs/>
          <w:sz w:val="28"/>
          <w:szCs w:val="28"/>
        </w:rPr>
        <w:t>Расчет</w:t>
      </w:r>
    </w:p>
    <w:p w14:paraId="00D640CE" w14:textId="77777777" w:rsidR="00C678AC" w:rsidRPr="00D27EAF" w:rsidRDefault="00C678AC" w:rsidP="00C678A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ф</w:t>
      </w:r>
      <w:r w:rsidRPr="00D27EAF">
        <w:rPr>
          <w:rFonts w:ascii="Times New Roman" w:hAnsi="Times New Roman" w:cs="Times New Roman"/>
          <w:b w:val="0"/>
          <w:bCs/>
          <w:sz w:val="28"/>
          <w:szCs w:val="28"/>
        </w:rPr>
        <w:t>инансовых показателей</w:t>
      </w:r>
    </w:p>
    <w:p w14:paraId="3680C580" w14:textId="77777777" w:rsidR="00C678AC" w:rsidRPr="00E75CCD" w:rsidRDefault="00C678AC" w:rsidP="00C678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744"/>
        <w:gridCol w:w="2835"/>
        <w:gridCol w:w="3005"/>
      </w:tblGrid>
      <w:tr w:rsidR="00C678AC" w:rsidRPr="00E75CCD" w14:paraId="4BBEA72A" w14:textId="77777777" w:rsidTr="00007320">
        <w:tc>
          <w:tcPr>
            <w:tcW w:w="1474" w:type="dxa"/>
          </w:tcPr>
          <w:p w14:paraId="05258EDB" w14:textId="77777777" w:rsidR="00C678AC" w:rsidRPr="00E75CCD" w:rsidRDefault="00C678AC" w:rsidP="00007320">
            <w:pPr>
              <w:pStyle w:val="ConsPlusNormal"/>
              <w:jc w:val="center"/>
            </w:pPr>
            <w:r w:rsidRPr="00E75CCD">
              <w:t>Обозначение показателя</w:t>
            </w:r>
          </w:p>
        </w:tc>
        <w:tc>
          <w:tcPr>
            <w:tcW w:w="1744" w:type="dxa"/>
          </w:tcPr>
          <w:p w14:paraId="0CE60DDA" w14:textId="77777777" w:rsidR="00C678AC" w:rsidRPr="00E75CCD" w:rsidRDefault="00C678AC" w:rsidP="00007320">
            <w:pPr>
              <w:pStyle w:val="ConsPlusNormal"/>
              <w:jc w:val="center"/>
            </w:pPr>
            <w:r w:rsidRPr="00E75CCD">
              <w:t>Наименование показателя</w:t>
            </w:r>
          </w:p>
        </w:tc>
        <w:tc>
          <w:tcPr>
            <w:tcW w:w="2835" w:type="dxa"/>
          </w:tcPr>
          <w:p w14:paraId="70AE10B3" w14:textId="77777777" w:rsidR="00C678AC" w:rsidRPr="00E75CCD" w:rsidRDefault="00C678AC" w:rsidP="00007320">
            <w:pPr>
              <w:pStyle w:val="ConsPlusNormal"/>
              <w:jc w:val="center"/>
            </w:pPr>
            <w:r w:rsidRPr="00E75CCD">
              <w:t>Экономический смысл показателя</w:t>
            </w:r>
          </w:p>
        </w:tc>
        <w:tc>
          <w:tcPr>
            <w:tcW w:w="3005" w:type="dxa"/>
          </w:tcPr>
          <w:p w14:paraId="60C39F2F" w14:textId="77777777" w:rsidR="00C678AC" w:rsidRPr="00E75CCD" w:rsidRDefault="00C678AC" w:rsidP="00007320">
            <w:pPr>
              <w:pStyle w:val="ConsPlusNormal"/>
              <w:jc w:val="center"/>
            </w:pPr>
            <w:r w:rsidRPr="00E75CCD">
              <w:t>Формула расчета показателя</w:t>
            </w:r>
          </w:p>
        </w:tc>
      </w:tr>
      <w:tr w:rsidR="00C678AC" w:rsidRPr="00E75CCD" w14:paraId="62EE6838" w14:textId="77777777" w:rsidTr="00007320">
        <w:tc>
          <w:tcPr>
            <w:tcW w:w="1474" w:type="dxa"/>
            <w:vMerge w:val="restart"/>
          </w:tcPr>
          <w:p w14:paraId="6C1FCEF8" w14:textId="77777777" w:rsidR="00C678AC" w:rsidRPr="00E75CCD" w:rsidRDefault="00C678AC" w:rsidP="00007320">
            <w:pPr>
              <w:pStyle w:val="ConsPlusNormal"/>
            </w:pPr>
            <w:r w:rsidRPr="00E75CCD">
              <w:t>К2</w:t>
            </w:r>
          </w:p>
        </w:tc>
        <w:tc>
          <w:tcPr>
            <w:tcW w:w="1744" w:type="dxa"/>
            <w:vMerge w:val="restart"/>
          </w:tcPr>
          <w:p w14:paraId="1B5402B2" w14:textId="77777777" w:rsidR="00C678AC" w:rsidRPr="00E75CCD" w:rsidRDefault="00C678AC" w:rsidP="00007320">
            <w:pPr>
              <w:pStyle w:val="ConsPlusNormal"/>
            </w:pPr>
            <w:r w:rsidRPr="00E75CCD">
              <w:t>Коэффициент покрытия основных средств собственными средствами</w:t>
            </w:r>
          </w:p>
        </w:tc>
        <w:tc>
          <w:tcPr>
            <w:tcW w:w="2835" w:type="dxa"/>
            <w:vMerge w:val="restart"/>
          </w:tcPr>
          <w:p w14:paraId="00F83139" w14:textId="77777777" w:rsidR="00C678AC" w:rsidRPr="00E75CCD" w:rsidRDefault="00C678AC" w:rsidP="00007320">
            <w:pPr>
              <w:pStyle w:val="ConsPlusNormal"/>
            </w:pPr>
            <w:r w:rsidRPr="00E75CCD">
              <w:t>показывает, в какой доле основные средства сформированы за счет собственных средств организации. Характеризует необходимость продажи организацией своих основных средств для осуществления полного расчета с кредиторами</w:t>
            </w:r>
          </w:p>
        </w:tc>
        <w:tc>
          <w:tcPr>
            <w:tcW w:w="3005" w:type="dxa"/>
          </w:tcPr>
          <w:p w14:paraId="4C8500EB" w14:textId="77777777" w:rsidR="00C678AC" w:rsidRPr="00E75CCD" w:rsidRDefault="00C678AC" w:rsidP="00007320">
            <w:pPr>
              <w:pStyle w:val="ConsPlusNormal"/>
            </w:pPr>
            <w:r w:rsidRPr="00E75CCD">
              <w:t>отношение собственных средств к основным средствам</w:t>
            </w:r>
          </w:p>
          <w:p w14:paraId="25810D78" w14:textId="77777777" w:rsidR="00C678AC" w:rsidRPr="00E75CCD" w:rsidRDefault="00C678AC" w:rsidP="00007320">
            <w:pPr>
              <w:pStyle w:val="ConsPlusNormal"/>
            </w:pPr>
            <w:r w:rsidRPr="00E75CCD">
              <w:t>(расчет по данным бухгалтерского баланса):</w:t>
            </w:r>
          </w:p>
        </w:tc>
      </w:tr>
      <w:tr w:rsidR="00C678AC" w:rsidRPr="00E75CCD" w14:paraId="55CE755F" w14:textId="77777777" w:rsidTr="00007320">
        <w:tc>
          <w:tcPr>
            <w:tcW w:w="1474" w:type="dxa"/>
            <w:vMerge/>
          </w:tcPr>
          <w:p w14:paraId="6F210BF3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1744" w:type="dxa"/>
            <w:vMerge/>
          </w:tcPr>
          <w:p w14:paraId="61D460C9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2835" w:type="dxa"/>
            <w:vMerge/>
          </w:tcPr>
          <w:p w14:paraId="2B91F46F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3005" w:type="dxa"/>
          </w:tcPr>
          <w:p w14:paraId="195B1201" w14:textId="77777777" w:rsidR="00C678AC" w:rsidRPr="00E75CCD" w:rsidRDefault="00C678AC" w:rsidP="00007320">
            <w:pPr>
              <w:pStyle w:val="ConsPlusNormal"/>
            </w:pPr>
            <w:r w:rsidRPr="00E75CCD">
              <w:t>код строки 1300 (н. п.) + код строки 1300 (к. п) + код строки 1530 (н. п.) + код строки 1530 (к. п) код строки 1150 (н. п.) + код строки 1150 (к. п)</w:t>
            </w:r>
          </w:p>
        </w:tc>
      </w:tr>
      <w:tr w:rsidR="00C678AC" w:rsidRPr="00E75CCD" w14:paraId="6DA1D90B" w14:textId="77777777" w:rsidTr="00007320">
        <w:tc>
          <w:tcPr>
            <w:tcW w:w="1474" w:type="dxa"/>
            <w:vMerge w:val="restart"/>
          </w:tcPr>
          <w:p w14:paraId="6C79A283" w14:textId="77777777" w:rsidR="00C678AC" w:rsidRPr="00E75CCD" w:rsidRDefault="00C678AC" w:rsidP="00007320">
            <w:pPr>
              <w:pStyle w:val="ConsPlusNormal"/>
            </w:pPr>
            <w:r w:rsidRPr="00E75CCD">
              <w:t>К2.1</w:t>
            </w:r>
          </w:p>
        </w:tc>
        <w:tc>
          <w:tcPr>
            <w:tcW w:w="1744" w:type="dxa"/>
            <w:vMerge w:val="restart"/>
          </w:tcPr>
          <w:p w14:paraId="115C761A" w14:textId="77777777" w:rsidR="00C678AC" w:rsidRPr="00E75CCD" w:rsidRDefault="00C678AC" w:rsidP="00007320">
            <w:pPr>
              <w:pStyle w:val="ConsPlusNormal"/>
            </w:pPr>
            <w:r w:rsidRPr="00E75CCD">
              <w:t>Коэффициент покрытия основных средств собственными и долгосрочными заемными средствами</w:t>
            </w:r>
          </w:p>
        </w:tc>
        <w:tc>
          <w:tcPr>
            <w:tcW w:w="2835" w:type="dxa"/>
            <w:vMerge w:val="restart"/>
          </w:tcPr>
          <w:p w14:paraId="232B7653" w14:textId="77777777" w:rsidR="00C678AC" w:rsidRPr="00E75CCD" w:rsidRDefault="00C678AC" w:rsidP="00007320">
            <w:pPr>
              <w:pStyle w:val="ConsPlusNormal"/>
            </w:pPr>
            <w:r w:rsidRPr="00E75CCD">
              <w:t xml:space="preserve">показывает, в какой доле основные средства сформированы за счет собственных и долгосрочных заемных средств организации. Характеризует необходимость продажи организацией своих основных средств для осуществления полного расчета с кредиторами (за исключением обязательств по </w:t>
            </w:r>
            <w:r w:rsidRPr="00E75CCD">
              <w:lastRenderedPageBreak/>
              <w:t>долгосрочным кредитам и займам)</w:t>
            </w:r>
          </w:p>
        </w:tc>
        <w:tc>
          <w:tcPr>
            <w:tcW w:w="3005" w:type="dxa"/>
          </w:tcPr>
          <w:p w14:paraId="55670E71" w14:textId="77777777" w:rsidR="00C678AC" w:rsidRPr="00E75CCD" w:rsidRDefault="00C678AC" w:rsidP="00007320">
            <w:pPr>
              <w:pStyle w:val="ConsPlusNormal"/>
            </w:pPr>
            <w:r w:rsidRPr="00E75CCD">
              <w:lastRenderedPageBreak/>
              <w:t>отношение собственных средств и долгосрочных заемных средств (кредитов и займов) к основным средствам (расчет по данным бухгалтерского баланса):</w:t>
            </w:r>
          </w:p>
        </w:tc>
      </w:tr>
      <w:tr w:rsidR="00C678AC" w:rsidRPr="00E75CCD" w14:paraId="7DFCC545" w14:textId="77777777" w:rsidTr="00007320">
        <w:tc>
          <w:tcPr>
            <w:tcW w:w="1474" w:type="dxa"/>
            <w:vMerge/>
          </w:tcPr>
          <w:p w14:paraId="75106C96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1744" w:type="dxa"/>
            <w:vMerge/>
          </w:tcPr>
          <w:p w14:paraId="12229E6C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2835" w:type="dxa"/>
            <w:vMerge/>
          </w:tcPr>
          <w:p w14:paraId="55244650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3005" w:type="dxa"/>
          </w:tcPr>
          <w:p w14:paraId="6BAA43ED" w14:textId="77777777" w:rsidR="00C678AC" w:rsidRPr="00E75CCD" w:rsidRDefault="00C678AC" w:rsidP="00007320">
            <w:pPr>
              <w:pStyle w:val="ConsPlusNormal"/>
            </w:pPr>
            <w:r w:rsidRPr="00E75CCD">
              <w:t>код строки 1300 (н. п.) + код строки 1300 (к. п) + код строки 1410 (н. п.) + код строки 1410 (к. п.) + код строки 1530 (н. п) + код строки 1530 (к. п.)</w:t>
            </w:r>
          </w:p>
        </w:tc>
      </w:tr>
      <w:tr w:rsidR="00C678AC" w:rsidRPr="00E75CCD" w14:paraId="3151D85F" w14:textId="77777777" w:rsidTr="00007320">
        <w:tc>
          <w:tcPr>
            <w:tcW w:w="1474" w:type="dxa"/>
            <w:vMerge w:val="restart"/>
          </w:tcPr>
          <w:p w14:paraId="6528D0BD" w14:textId="77777777" w:rsidR="00C678AC" w:rsidRPr="00E75CCD" w:rsidRDefault="00C678AC" w:rsidP="00007320">
            <w:pPr>
              <w:pStyle w:val="ConsPlusNormal"/>
            </w:pPr>
            <w:r w:rsidRPr="00E75CCD">
              <w:lastRenderedPageBreak/>
              <w:t>К3</w:t>
            </w:r>
          </w:p>
        </w:tc>
        <w:tc>
          <w:tcPr>
            <w:tcW w:w="1744" w:type="dxa"/>
            <w:vMerge w:val="restart"/>
          </w:tcPr>
          <w:p w14:paraId="69DCD96B" w14:textId="77777777" w:rsidR="00C678AC" w:rsidRPr="00E75CCD" w:rsidRDefault="00C678AC" w:rsidP="00007320">
            <w:pPr>
              <w:pStyle w:val="ConsPlusNormal"/>
            </w:pPr>
            <w:r w:rsidRPr="00E75CCD">
              <w:t>Коэффициент текущей ликвидности</w:t>
            </w:r>
          </w:p>
        </w:tc>
        <w:tc>
          <w:tcPr>
            <w:tcW w:w="2835" w:type="dxa"/>
            <w:vMerge w:val="restart"/>
          </w:tcPr>
          <w:p w14:paraId="588DDA40" w14:textId="77777777" w:rsidR="00C678AC" w:rsidRPr="00E75CCD" w:rsidRDefault="00C678AC" w:rsidP="00007320">
            <w:pPr>
              <w:pStyle w:val="ConsPlusNormal"/>
            </w:pPr>
            <w:r w:rsidRPr="00E75CCD">
              <w:t>показывает достаточность оборотных средств организации для погашения своих текущих обязательств</w:t>
            </w:r>
          </w:p>
        </w:tc>
        <w:tc>
          <w:tcPr>
            <w:tcW w:w="3005" w:type="dxa"/>
          </w:tcPr>
          <w:p w14:paraId="54FAB72B" w14:textId="77777777" w:rsidR="00C678AC" w:rsidRPr="00E75CCD" w:rsidRDefault="00C678AC" w:rsidP="00007320">
            <w:pPr>
              <w:pStyle w:val="ConsPlusNormal"/>
            </w:pPr>
            <w:r w:rsidRPr="00E75CCD">
              <w:t>отношение оборотных активов к текущим обязательствам (расчет по данным бухгалтерского баланса):</w:t>
            </w:r>
          </w:p>
        </w:tc>
      </w:tr>
      <w:tr w:rsidR="00C678AC" w:rsidRPr="00E75CCD" w14:paraId="057BCEE4" w14:textId="77777777" w:rsidTr="00007320">
        <w:tc>
          <w:tcPr>
            <w:tcW w:w="1474" w:type="dxa"/>
            <w:vMerge/>
          </w:tcPr>
          <w:p w14:paraId="2BE66FA2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1744" w:type="dxa"/>
            <w:vMerge/>
          </w:tcPr>
          <w:p w14:paraId="42555964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2835" w:type="dxa"/>
            <w:vMerge/>
          </w:tcPr>
          <w:p w14:paraId="5F532C5D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3005" w:type="dxa"/>
          </w:tcPr>
          <w:p w14:paraId="14D9E03A" w14:textId="77777777" w:rsidR="00C678AC" w:rsidRPr="00E75CCD" w:rsidRDefault="00C678AC" w:rsidP="00007320">
            <w:pPr>
              <w:pStyle w:val="ConsPlusNormal"/>
            </w:pPr>
            <w:r w:rsidRPr="00E75CCD">
              <w:t>код строки 1200 (н. п.) + код строки 1200 (к. п)</w:t>
            </w:r>
          </w:p>
        </w:tc>
      </w:tr>
      <w:tr w:rsidR="00C678AC" w:rsidRPr="00E75CCD" w14:paraId="6DD635BE" w14:textId="77777777" w:rsidTr="00007320">
        <w:tc>
          <w:tcPr>
            <w:tcW w:w="1474" w:type="dxa"/>
            <w:vMerge/>
          </w:tcPr>
          <w:p w14:paraId="79BCAEAE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1744" w:type="dxa"/>
            <w:vMerge/>
          </w:tcPr>
          <w:p w14:paraId="56864FB5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2835" w:type="dxa"/>
            <w:vMerge/>
          </w:tcPr>
          <w:p w14:paraId="79ACAE63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3005" w:type="dxa"/>
          </w:tcPr>
          <w:p w14:paraId="70AB11C9" w14:textId="77777777" w:rsidR="00C678AC" w:rsidRPr="00E75CCD" w:rsidRDefault="00C678AC" w:rsidP="00007320">
            <w:pPr>
              <w:pStyle w:val="ConsPlusNormal"/>
            </w:pPr>
            <w:r w:rsidRPr="00E75CCD">
              <w:t>код строки 1510 (н. п.) + код строки 1510 (к. п.) + код строки 1520 (н. п.) + код строки 1520 (к. п.) + код строки 1540 (н. п.) + код строки 1540 (к. п.) + код строки 1550 (н. п.) + код строки 1550 (к. п.)</w:t>
            </w:r>
          </w:p>
        </w:tc>
      </w:tr>
      <w:tr w:rsidR="00C678AC" w:rsidRPr="00E75CCD" w14:paraId="75853E33" w14:textId="77777777" w:rsidTr="00007320">
        <w:tc>
          <w:tcPr>
            <w:tcW w:w="1474" w:type="dxa"/>
            <w:vMerge w:val="restart"/>
          </w:tcPr>
          <w:p w14:paraId="4DD89F40" w14:textId="77777777" w:rsidR="00C678AC" w:rsidRPr="00E75CCD" w:rsidRDefault="00C678AC" w:rsidP="00007320">
            <w:pPr>
              <w:pStyle w:val="ConsPlusNormal"/>
            </w:pPr>
            <w:r w:rsidRPr="00E75CCD">
              <w:t>К4</w:t>
            </w:r>
          </w:p>
        </w:tc>
        <w:tc>
          <w:tcPr>
            <w:tcW w:w="1744" w:type="dxa"/>
            <w:vMerge w:val="restart"/>
          </w:tcPr>
          <w:p w14:paraId="0A624361" w14:textId="77777777" w:rsidR="00C678AC" w:rsidRPr="00E75CCD" w:rsidRDefault="00C678AC" w:rsidP="00007320">
            <w:pPr>
              <w:pStyle w:val="ConsPlusNormal"/>
            </w:pPr>
            <w:r w:rsidRPr="00E75CCD">
              <w:t>Рентабельность продаж</w:t>
            </w:r>
          </w:p>
        </w:tc>
        <w:tc>
          <w:tcPr>
            <w:tcW w:w="2835" w:type="dxa"/>
            <w:vMerge w:val="restart"/>
          </w:tcPr>
          <w:p w14:paraId="76BF8DA4" w14:textId="77777777" w:rsidR="00C678AC" w:rsidRPr="00E75CCD" w:rsidRDefault="00C678AC" w:rsidP="00007320">
            <w:pPr>
              <w:pStyle w:val="ConsPlusNormal"/>
            </w:pPr>
            <w:r w:rsidRPr="00E75CCD">
              <w:t>доля прибыли от продаж в объеме продаж (за исключением видов деятельности,</w:t>
            </w:r>
          </w:p>
          <w:p w14:paraId="2DA9CFA1" w14:textId="77777777" w:rsidR="00C678AC" w:rsidRPr="00E75CCD" w:rsidRDefault="00C678AC" w:rsidP="00007320">
            <w:pPr>
              <w:pStyle w:val="ConsPlusNormal"/>
            </w:pPr>
            <w:r w:rsidRPr="00E75CCD">
              <w:t>в отношении которых осуществляется государственное регулирование). Характеризует степень эффективности основной деятельности организации</w:t>
            </w:r>
          </w:p>
        </w:tc>
        <w:tc>
          <w:tcPr>
            <w:tcW w:w="3005" w:type="dxa"/>
          </w:tcPr>
          <w:p w14:paraId="668F217D" w14:textId="77777777" w:rsidR="00C678AC" w:rsidRPr="00E75CCD" w:rsidRDefault="00C678AC" w:rsidP="00007320">
            <w:pPr>
              <w:pStyle w:val="ConsPlusNormal"/>
            </w:pPr>
            <w:r w:rsidRPr="00E75CCD">
              <w:t>отношение прибыли от продаж к выручке</w:t>
            </w:r>
          </w:p>
          <w:p w14:paraId="1C0495A0" w14:textId="77777777" w:rsidR="00C678AC" w:rsidRPr="00E75CCD" w:rsidRDefault="00C678AC" w:rsidP="00007320">
            <w:pPr>
              <w:pStyle w:val="ConsPlusNormal"/>
            </w:pPr>
            <w:r w:rsidRPr="00E75CCD">
              <w:t>(расчет по данным отчета о финансовых результатах, или, в случае ведения видов деятельности, в отношении которых осуществляется государственное регулирование, по данным раздельного учета):</w:t>
            </w:r>
          </w:p>
          <w:p w14:paraId="76ECCD19" w14:textId="77777777" w:rsidR="00C678AC" w:rsidRPr="00E75CCD" w:rsidRDefault="00C678AC" w:rsidP="00007320">
            <w:pPr>
              <w:pStyle w:val="ConsPlusNormal"/>
            </w:pPr>
            <w:r w:rsidRPr="00E75CCD">
              <w:t>а) для каждого отчетного периода:</w:t>
            </w:r>
          </w:p>
        </w:tc>
      </w:tr>
      <w:tr w:rsidR="00C678AC" w:rsidRPr="00E75CCD" w14:paraId="605280C2" w14:textId="77777777" w:rsidTr="00007320">
        <w:tc>
          <w:tcPr>
            <w:tcW w:w="1474" w:type="dxa"/>
            <w:vMerge/>
          </w:tcPr>
          <w:p w14:paraId="13B03021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1744" w:type="dxa"/>
            <w:vMerge/>
          </w:tcPr>
          <w:p w14:paraId="6933105E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2835" w:type="dxa"/>
            <w:vMerge/>
          </w:tcPr>
          <w:p w14:paraId="6707D0B2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3005" w:type="dxa"/>
          </w:tcPr>
          <w:p w14:paraId="31DE21BE" w14:textId="77777777" w:rsidR="00C678AC" w:rsidRPr="00E75CCD" w:rsidRDefault="00C678AC" w:rsidP="00007320">
            <w:pPr>
              <w:pStyle w:val="ConsPlusNormal"/>
            </w:pPr>
            <w:r w:rsidRPr="00E75CCD">
              <w:t>код строки 2200</w:t>
            </w:r>
          </w:p>
          <w:p w14:paraId="31C15123" w14:textId="77777777" w:rsidR="00C678AC" w:rsidRPr="00E75CCD" w:rsidRDefault="00C678AC" w:rsidP="00007320">
            <w:pPr>
              <w:pStyle w:val="ConsPlusNormal"/>
            </w:pPr>
            <w:r w:rsidRPr="00E75CCD">
              <w:t>код строки 2110</w:t>
            </w:r>
          </w:p>
        </w:tc>
      </w:tr>
      <w:tr w:rsidR="00C678AC" w:rsidRPr="00E75CCD" w14:paraId="5EC92774" w14:textId="77777777" w:rsidTr="00007320">
        <w:tc>
          <w:tcPr>
            <w:tcW w:w="1474" w:type="dxa"/>
            <w:vMerge/>
          </w:tcPr>
          <w:p w14:paraId="58227289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1744" w:type="dxa"/>
            <w:vMerge/>
          </w:tcPr>
          <w:p w14:paraId="3C90C65D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2835" w:type="dxa"/>
            <w:vMerge/>
          </w:tcPr>
          <w:p w14:paraId="1916BA66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3005" w:type="dxa"/>
          </w:tcPr>
          <w:p w14:paraId="17F9A204" w14:textId="77777777" w:rsidR="00C678AC" w:rsidRPr="00E75CCD" w:rsidRDefault="00C678AC" w:rsidP="00007320">
            <w:pPr>
              <w:pStyle w:val="ConsPlusNormal"/>
            </w:pPr>
            <w:r w:rsidRPr="00E75CCD">
              <w:t>б) для всего анализируемого периода:</w:t>
            </w:r>
          </w:p>
        </w:tc>
      </w:tr>
      <w:tr w:rsidR="00C678AC" w:rsidRPr="00E75CCD" w14:paraId="34BE7B8F" w14:textId="77777777" w:rsidTr="00007320">
        <w:tc>
          <w:tcPr>
            <w:tcW w:w="1474" w:type="dxa"/>
            <w:vMerge/>
          </w:tcPr>
          <w:p w14:paraId="65FB693A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1744" w:type="dxa"/>
            <w:vMerge/>
          </w:tcPr>
          <w:p w14:paraId="7900B8F9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2835" w:type="dxa"/>
            <w:vMerge/>
          </w:tcPr>
          <w:p w14:paraId="2BC51FAB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3005" w:type="dxa"/>
          </w:tcPr>
          <w:p w14:paraId="445CBCA9" w14:textId="77777777" w:rsidR="00C678AC" w:rsidRPr="00E75CCD" w:rsidRDefault="00C678AC" w:rsidP="00007320">
            <w:pPr>
              <w:pStyle w:val="ConsPlusNormal"/>
            </w:pPr>
            <w:r w:rsidRPr="00E75CCD">
              <w:rPr>
                <w:noProof/>
                <w:position w:val="-61"/>
              </w:rPr>
              <w:drawing>
                <wp:inline distT="0" distB="0" distL="0" distR="0" wp14:anchorId="6D71F569" wp14:editId="47E0A9CA">
                  <wp:extent cx="1477645" cy="9220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45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8AC" w:rsidRPr="00E75CCD" w14:paraId="45DF93F2" w14:textId="77777777" w:rsidTr="00007320">
        <w:tc>
          <w:tcPr>
            <w:tcW w:w="1474" w:type="dxa"/>
            <w:vMerge/>
          </w:tcPr>
          <w:p w14:paraId="0A96E077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1744" w:type="dxa"/>
            <w:vMerge/>
          </w:tcPr>
          <w:p w14:paraId="592DDB98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2835" w:type="dxa"/>
            <w:vMerge/>
          </w:tcPr>
          <w:p w14:paraId="4F4E300F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3005" w:type="dxa"/>
          </w:tcPr>
          <w:p w14:paraId="05968120" w14:textId="77777777" w:rsidR="00C678AC" w:rsidRPr="00E75CCD" w:rsidRDefault="00C678AC" w:rsidP="00007320">
            <w:pPr>
              <w:pStyle w:val="ConsPlusNormal"/>
            </w:pPr>
            <w:r w:rsidRPr="00E75CCD">
              <w:t>где:</w:t>
            </w:r>
          </w:p>
          <w:p w14:paraId="79E45BA6" w14:textId="77777777" w:rsidR="00C678AC" w:rsidRPr="00E75CCD" w:rsidRDefault="00C678AC" w:rsidP="00007320">
            <w:pPr>
              <w:pStyle w:val="ConsPlusNormal"/>
            </w:pPr>
            <w:r w:rsidRPr="00E75CCD">
              <w:t>k - количество отчетных периодов в анализируемом периоде;</w:t>
            </w:r>
          </w:p>
          <w:p w14:paraId="489CE3E5" w14:textId="77777777" w:rsidR="00C678AC" w:rsidRPr="00E75CCD" w:rsidRDefault="00C678AC" w:rsidP="00007320">
            <w:pPr>
              <w:pStyle w:val="ConsPlusNormal"/>
            </w:pPr>
            <w:r w:rsidRPr="00E75CCD">
              <w:t>i - номер отчетного периода</w:t>
            </w:r>
          </w:p>
        </w:tc>
      </w:tr>
      <w:tr w:rsidR="00C678AC" w:rsidRPr="00E75CCD" w14:paraId="5D3B3DFD" w14:textId="77777777" w:rsidTr="00007320">
        <w:tc>
          <w:tcPr>
            <w:tcW w:w="1474" w:type="dxa"/>
            <w:vMerge w:val="restart"/>
          </w:tcPr>
          <w:p w14:paraId="2D3B76E5" w14:textId="77777777" w:rsidR="00C678AC" w:rsidRPr="00E75CCD" w:rsidRDefault="00C678AC" w:rsidP="00007320">
            <w:pPr>
              <w:pStyle w:val="ConsPlusNormal"/>
            </w:pPr>
            <w:r w:rsidRPr="00E75CCD">
              <w:t>К5</w:t>
            </w:r>
          </w:p>
        </w:tc>
        <w:tc>
          <w:tcPr>
            <w:tcW w:w="1744" w:type="dxa"/>
            <w:vMerge w:val="restart"/>
          </w:tcPr>
          <w:p w14:paraId="5D4CE9B5" w14:textId="77777777" w:rsidR="00C678AC" w:rsidRPr="00E75CCD" w:rsidRDefault="00C678AC" w:rsidP="00007320">
            <w:pPr>
              <w:pStyle w:val="ConsPlusNormal"/>
            </w:pPr>
            <w:r w:rsidRPr="00E75CCD">
              <w:t>Норма чистой прибыли</w:t>
            </w:r>
          </w:p>
        </w:tc>
        <w:tc>
          <w:tcPr>
            <w:tcW w:w="2835" w:type="dxa"/>
            <w:vMerge w:val="restart"/>
          </w:tcPr>
          <w:p w14:paraId="6AAEBFA2" w14:textId="77777777" w:rsidR="00C678AC" w:rsidRPr="00E75CCD" w:rsidRDefault="00C678AC" w:rsidP="00007320">
            <w:pPr>
              <w:pStyle w:val="ConsPlusNormal"/>
            </w:pPr>
            <w:r w:rsidRPr="00E75CCD">
              <w:t>доля чистой прибыли в объеме продаж (за исключением видов деятельности, в отношении которых осуществляется государственное регулирование). Характеризует общую экономическую эффективность деятельности организации</w:t>
            </w:r>
          </w:p>
        </w:tc>
        <w:tc>
          <w:tcPr>
            <w:tcW w:w="3005" w:type="dxa"/>
          </w:tcPr>
          <w:p w14:paraId="4CFAA5DB" w14:textId="77777777" w:rsidR="00C678AC" w:rsidRPr="00E75CCD" w:rsidRDefault="00C678AC" w:rsidP="00007320">
            <w:pPr>
              <w:pStyle w:val="ConsPlusNormal"/>
            </w:pPr>
            <w:r w:rsidRPr="00E75CCD">
              <w:t>отношение чистой прибыли к выручке (расчет по данным отчета о финансовых результатах, или, в случае ведения видов деятельности, в отношении которых осуществляется государственное регулирование, по данным раздельного учета):</w:t>
            </w:r>
          </w:p>
          <w:p w14:paraId="46B9B400" w14:textId="77777777" w:rsidR="00C678AC" w:rsidRPr="00E75CCD" w:rsidRDefault="00C678AC" w:rsidP="00007320">
            <w:pPr>
              <w:pStyle w:val="ConsPlusNormal"/>
            </w:pPr>
            <w:r w:rsidRPr="00E75CCD">
              <w:t>а) для каждого отчетного периода:</w:t>
            </w:r>
          </w:p>
        </w:tc>
      </w:tr>
      <w:tr w:rsidR="00C678AC" w:rsidRPr="00E75CCD" w14:paraId="5E925E9A" w14:textId="77777777" w:rsidTr="00007320">
        <w:tc>
          <w:tcPr>
            <w:tcW w:w="1474" w:type="dxa"/>
            <w:vMerge/>
          </w:tcPr>
          <w:p w14:paraId="44C5F285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1744" w:type="dxa"/>
            <w:vMerge/>
          </w:tcPr>
          <w:p w14:paraId="78F5A976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2835" w:type="dxa"/>
            <w:vMerge/>
          </w:tcPr>
          <w:p w14:paraId="03730935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3005" w:type="dxa"/>
          </w:tcPr>
          <w:p w14:paraId="6F34FB1C" w14:textId="77777777" w:rsidR="00C678AC" w:rsidRPr="00E75CCD" w:rsidRDefault="00C678AC" w:rsidP="00007320">
            <w:pPr>
              <w:pStyle w:val="ConsPlusNormal"/>
            </w:pPr>
            <w:r w:rsidRPr="00E75CCD">
              <w:t>б) для всего анализируемого периода:</w:t>
            </w:r>
          </w:p>
        </w:tc>
      </w:tr>
      <w:tr w:rsidR="00C678AC" w:rsidRPr="00E75CCD" w14:paraId="101C9E15" w14:textId="77777777" w:rsidTr="00007320">
        <w:tc>
          <w:tcPr>
            <w:tcW w:w="1474" w:type="dxa"/>
            <w:vMerge/>
          </w:tcPr>
          <w:p w14:paraId="3044167C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1744" w:type="dxa"/>
            <w:vMerge/>
          </w:tcPr>
          <w:p w14:paraId="3F1F5309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2835" w:type="dxa"/>
            <w:vMerge/>
          </w:tcPr>
          <w:p w14:paraId="2FC15EC1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3005" w:type="dxa"/>
          </w:tcPr>
          <w:p w14:paraId="285CEDD4" w14:textId="77777777" w:rsidR="00C678AC" w:rsidRPr="00E75CCD" w:rsidRDefault="00C678AC" w:rsidP="00007320">
            <w:pPr>
              <w:pStyle w:val="ConsPlusNormal"/>
            </w:pPr>
            <w:r w:rsidRPr="00E75CCD">
              <w:rPr>
                <w:noProof/>
                <w:position w:val="-61"/>
              </w:rPr>
              <w:drawing>
                <wp:inline distT="0" distB="0" distL="0" distR="0" wp14:anchorId="10DE92E9" wp14:editId="45B6B708">
                  <wp:extent cx="1477645" cy="922020"/>
                  <wp:effectExtent l="0" t="0" r="0" b="0"/>
                  <wp:docPr id="8811317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45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8AC" w:rsidRPr="00E75CCD" w14:paraId="1ABDE3B7" w14:textId="77777777" w:rsidTr="00007320">
        <w:tc>
          <w:tcPr>
            <w:tcW w:w="1474" w:type="dxa"/>
            <w:vMerge/>
          </w:tcPr>
          <w:p w14:paraId="34E94AB8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1744" w:type="dxa"/>
            <w:vMerge/>
          </w:tcPr>
          <w:p w14:paraId="74E44C6F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2835" w:type="dxa"/>
            <w:vMerge/>
          </w:tcPr>
          <w:p w14:paraId="7555251F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3005" w:type="dxa"/>
          </w:tcPr>
          <w:p w14:paraId="5E7E1E8E" w14:textId="77777777" w:rsidR="00C678AC" w:rsidRPr="00E75CCD" w:rsidRDefault="00C678AC" w:rsidP="00007320">
            <w:pPr>
              <w:pStyle w:val="ConsPlusNormal"/>
            </w:pPr>
            <w:r w:rsidRPr="00E75CCD">
              <w:t>где:</w:t>
            </w:r>
          </w:p>
          <w:p w14:paraId="27671703" w14:textId="77777777" w:rsidR="00C678AC" w:rsidRPr="00E75CCD" w:rsidRDefault="00C678AC" w:rsidP="00007320">
            <w:pPr>
              <w:pStyle w:val="ConsPlusNormal"/>
            </w:pPr>
            <w:r w:rsidRPr="00E75CCD">
              <w:t>k - количество отчетных периодов в анализируемом периоде;</w:t>
            </w:r>
          </w:p>
          <w:p w14:paraId="38EA975F" w14:textId="77777777" w:rsidR="00C678AC" w:rsidRPr="00E75CCD" w:rsidRDefault="00C678AC" w:rsidP="00007320">
            <w:pPr>
              <w:pStyle w:val="ConsPlusNormal"/>
            </w:pPr>
            <w:r w:rsidRPr="00E75CCD">
              <w:t>i - номер отчетного периода</w:t>
            </w:r>
          </w:p>
        </w:tc>
      </w:tr>
    </w:tbl>
    <w:p w14:paraId="01D5B2E9" w14:textId="77777777" w:rsidR="00C678AC" w:rsidRPr="00E75CCD" w:rsidRDefault="00C678AC" w:rsidP="00C678AC">
      <w:pPr>
        <w:pStyle w:val="ConsPlusNormal"/>
        <w:jc w:val="both"/>
      </w:pPr>
    </w:p>
    <w:p w14:paraId="7E3D366F" w14:textId="77777777" w:rsidR="00C678AC" w:rsidRPr="00E75CCD" w:rsidRDefault="00C678AC" w:rsidP="00C678AC">
      <w:pPr>
        <w:pStyle w:val="ConsPlusNormal"/>
        <w:ind w:firstLine="540"/>
        <w:jc w:val="both"/>
      </w:pPr>
      <w:r w:rsidRPr="00E75CCD">
        <w:t>Примечания:</w:t>
      </w:r>
    </w:p>
    <w:p w14:paraId="0D5E3D76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1. В случае если при расчете показателя значение знаменателя в формуле оказывается равным нулю, его значение условно принимается равным 1 рублю.</w:t>
      </w:r>
    </w:p>
    <w:p w14:paraId="73688918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2. Используемые сокращения означают следующее:</w:t>
      </w:r>
    </w:p>
    <w:p w14:paraId="0C604486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"н. п." - на начало отчетного периода;</w:t>
      </w:r>
    </w:p>
    <w:p w14:paraId="6431843F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"к. п." - на конец отчетного периода.</w:t>
      </w:r>
    </w:p>
    <w:p w14:paraId="5AAB4E3C" w14:textId="77777777" w:rsidR="00C678AC" w:rsidRPr="00E75CCD" w:rsidRDefault="00C678AC" w:rsidP="00C678AC">
      <w:pPr>
        <w:pStyle w:val="ConsPlusNormal"/>
        <w:jc w:val="both"/>
      </w:pPr>
    </w:p>
    <w:p w14:paraId="78E53C78" w14:textId="77777777" w:rsidR="00C678AC" w:rsidRPr="00E75CCD" w:rsidRDefault="00C678AC" w:rsidP="00C678AC">
      <w:pPr>
        <w:pStyle w:val="ConsPlusNormal"/>
        <w:jc w:val="both"/>
      </w:pPr>
    </w:p>
    <w:p w14:paraId="0D4DBE49" w14:textId="77777777" w:rsidR="00C678AC" w:rsidRPr="00E75CCD" w:rsidRDefault="00C678AC" w:rsidP="00C678AC">
      <w:pPr>
        <w:pStyle w:val="ConsPlusNormal"/>
        <w:jc w:val="both"/>
      </w:pPr>
    </w:p>
    <w:p w14:paraId="7A899F34" w14:textId="77777777" w:rsidR="00C678AC" w:rsidRDefault="00C678AC" w:rsidP="00C678AC">
      <w:pPr>
        <w:pStyle w:val="ConsPlusNormal"/>
        <w:jc w:val="both"/>
      </w:pPr>
    </w:p>
    <w:p w14:paraId="0CAD7FEF" w14:textId="77777777" w:rsidR="00C678AC" w:rsidRDefault="00C678AC" w:rsidP="00C678AC">
      <w:pPr>
        <w:pStyle w:val="ConsPlusNormal"/>
        <w:jc w:val="both"/>
      </w:pPr>
    </w:p>
    <w:p w14:paraId="7711B8FB" w14:textId="77777777" w:rsidR="00C678AC" w:rsidRDefault="00C678AC" w:rsidP="00C678AC">
      <w:pPr>
        <w:pStyle w:val="ConsPlusNormal"/>
        <w:jc w:val="both"/>
      </w:pPr>
    </w:p>
    <w:p w14:paraId="7DF2681F" w14:textId="77777777" w:rsidR="00C678AC" w:rsidRDefault="00C678AC" w:rsidP="00C678AC">
      <w:pPr>
        <w:pStyle w:val="ConsPlusNormal"/>
        <w:jc w:val="both"/>
      </w:pPr>
    </w:p>
    <w:p w14:paraId="57915FAD" w14:textId="77777777" w:rsidR="00C678AC" w:rsidRDefault="00C678AC" w:rsidP="00C678AC">
      <w:pPr>
        <w:pStyle w:val="ConsPlusNormal"/>
        <w:jc w:val="both"/>
      </w:pPr>
    </w:p>
    <w:p w14:paraId="7F1057C5" w14:textId="77777777" w:rsidR="00C678AC" w:rsidRDefault="00C678AC" w:rsidP="00C678AC">
      <w:pPr>
        <w:pStyle w:val="ConsPlusNormal"/>
        <w:jc w:val="both"/>
      </w:pPr>
    </w:p>
    <w:p w14:paraId="31041E4C" w14:textId="77777777" w:rsidR="00C678AC" w:rsidRDefault="00C678AC" w:rsidP="00C678AC">
      <w:pPr>
        <w:pStyle w:val="ConsPlusNormal"/>
        <w:jc w:val="both"/>
      </w:pPr>
    </w:p>
    <w:p w14:paraId="060B1BA9" w14:textId="77777777" w:rsidR="00C678AC" w:rsidRDefault="00C678AC" w:rsidP="00C678AC">
      <w:pPr>
        <w:pStyle w:val="ConsPlusNormal"/>
        <w:jc w:val="both"/>
      </w:pPr>
    </w:p>
    <w:p w14:paraId="7330D1E5" w14:textId="77777777" w:rsidR="00C678AC" w:rsidRDefault="00C678AC" w:rsidP="00C678AC">
      <w:pPr>
        <w:pStyle w:val="ConsPlusNormal"/>
        <w:jc w:val="both"/>
      </w:pPr>
    </w:p>
    <w:p w14:paraId="32F1448A" w14:textId="77777777" w:rsidR="00C678AC" w:rsidRDefault="00C678AC" w:rsidP="00C678AC">
      <w:pPr>
        <w:pStyle w:val="ConsPlusNormal"/>
        <w:jc w:val="both"/>
      </w:pPr>
    </w:p>
    <w:p w14:paraId="6CDF2FD5" w14:textId="77777777" w:rsidR="00C678AC" w:rsidRDefault="00C678AC" w:rsidP="00C678AC">
      <w:pPr>
        <w:pStyle w:val="ConsPlusNormal"/>
        <w:jc w:val="both"/>
      </w:pPr>
    </w:p>
    <w:p w14:paraId="493AE614" w14:textId="77777777" w:rsidR="00C678AC" w:rsidRDefault="00C678AC" w:rsidP="00C678AC">
      <w:pPr>
        <w:pStyle w:val="ConsPlusNormal"/>
        <w:jc w:val="both"/>
      </w:pPr>
    </w:p>
    <w:p w14:paraId="73997616" w14:textId="77777777" w:rsidR="00C678AC" w:rsidRDefault="00C678AC" w:rsidP="00C678AC">
      <w:pPr>
        <w:pStyle w:val="ConsPlusNormal"/>
        <w:jc w:val="both"/>
      </w:pPr>
    </w:p>
    <w:p w14:paraId="61542E9D" w14:textId="77777777" w:rsidR="00C678AC" w:rsidRDefault="00C678AC" w:rsidP="00C678AC">
      <w:pPr>
        <w:pStyle w:val="ConsPlusNormal"/>
        <w:jc w:val="both"/>
      </w:pPr>
    </w:p>
    <w:p w14:paraId="758D2A5A" w14:textId="77777777" w:rsidR="00C678AC" w:rsidRDefault="00C678AC" w:rsidP="00C678AC">
      <w:pPr>
        <w:pStyle w:val="ConsPlusNormal"/>
        <w:jc w:val="both"/>
      </w:pPr>
    </w:p>
    <w:p w14:paraId="439EBF6C" w14:textId="77777777" w:rsidR="00C678AC" w:rsidRDefault="00C678AC" w:rsidP="00C678AC">
      <w:pPr>
        <w:pStyle w:val="ConsPlusNormal"/>
        <w:jc w:val="both"/>
      </w:pPr>
    </w:p>
    <w:p w14:paraId="3C226E79" w14:textId="77777777" w:rsidR="00C678AC" w:rsidRDefault="00C678AC" w:rsidP="00C678AC">
      <w:pPr>
        <w:pStyle w:val="ConsPlusNormal"/>
        <w:jc w:val="both"/>
      </w:pPr>
    </w:p>
    <w:p w14:paraId="0FF4E270" w14:textId="77777777" w:rsidR="00C678AC" w:rsidRDefault="00C678AC" w:rsidP="00C678AC">
      <w:pPr>
        <w:pStyle w:val="ConsPlusNormal"/>
        <w:jc w:val="both"/>
      </w:pPr>
    </w:p>
    <w:p w14:paraId="409FAB4B" w14:textId="77777777" w:rsidR="00C678AC" w:rsidRDefault="00C678AC" w:rsidP="00C678AC">
      <w:pPr>
        <w:pStyle w:val="ConsPlusNormal"/>
        <w:jc w:val="both"/>
      </w:pPr>
    </w:p>
    <w:p w14:paraId="487B3676" w14:textId="77777777" w:rsidR="00C678AC" w:rsidRDefault="00C678AC" w:rsidP="00C678AC">
      <w:pPr>
        <w:pStyle w:val="ConsPlusNormal"/>
        <w:jc w:val="both"/>
      </w:pPr>
    </w:p>
    <w:p w14:paraId="39E51B05" w14:textId="77777777" w:rsidR="00C678AC" w:rsidRDefault="00C678AC" w:rsidP="00C678AC">
      <w:pPr>
        <w:pStyle w:val="ConsPlusNormal"/>
        <w:jc w:val="both"/>
      </w:pPr>
    </w:p>
    <w:p w14:paraId="254A539A" w14:textId="77777777" w:rsidR="00C678AC" w:rsidRDefault="00C678AC" w:rsidP="00C678AC">
      <w:pPr>
        <w:pStyle w:val="ConsPlusNormal"/>
        <w:jc w:val="both"/>
      </w:pPr>
    </w:p>
    <w:p w14:paraId="2F760B0C" w14:textId="77777777" w:rsidR="00C678AC" w:rsidRDefault="00C678AC" w:rsidP="00C678AC">
      <w:pPr>
        <w:pStyle w:val="ConsPlusNormal"/>
        <w:jc w:val="both"/>
      </w:pPr>
    </w:p>
    <w:p w14:paraId="5E928581" w14:textId="77777777" w:rsidR="00C678AC" w:rsidRDefault="00C678AC" w:rsidP="00C678AC">
      <w:pPr>
        <w:pStyle w:val="ConsPlusNormal"/>
        <w:jc w:val="both"/>
      </w:pPr>
    </w:p>
    <w:p w14:paraId="36187DE8" w14:textId="77777777" w:rsidR="00C678AC" w:rsidRDefault="00C678AC" w:rsidP="00C678AC">
      <w:pPr>
        <w:pStyle w:val="ConsPlusNormal"/>
        <w:jc w:val="both"/>
      </w:pPr>
    </w:p>
    <w:p w14:paraId="4CDC8525" w14:textId="77777777" w:rsidR="006D414F" w:rsidRDefault="006D414F" w:rsidP="00C678AC">
      <w:pPr>
        <w:pStyle w:val="ConsPlusNormal"/>
        <w:jc w:val="both"/>
      </w:pPr>
    </w:p>
    <w:p w14:paraId="10D43A68" w14:textId="77777777" w:rsidR="006D414F" w:rsidRDefault="006D414F" w:rsidP="00C678AC">
      <w:pPr>
        <w:pStyle w:val="ConsPlusNormal"/>
        <w:jc w:val="both"/>
      </w:pPr>
    </w:p>
    <w:p w14:paraId="51FD2C47" w14:textId="77777777" w:rsidR="006D414F" w:rsidRDefault="006D414F" w:rsidP="00C678AC">
      <w:pPr>
        <w:pStyle w:val="ConsPlusNormal"/>
        <w:jc w:val="both"/>
      </w:pPr>
    </w:p>
    <w:p w14:paraId="0E5F17EE" w14:textId="77777777" w:rsidR="006D414F" w:rsidRDefault="006D414F" w:rsidP="00C678AC">
      <w:pPr>
        <w:pStyle w:val="ConsPlusNormal"/>
        <w:jc w:val="both"/>
      </w:pPr>
    </w:p>
    <w:p w14:paraId="4F7F5D7F" w14:textId="77777777" w:rsidR="006D414F" w:rsidRDefault="006D414F" w:rsidP="00C678AC">
      <w:pPr>
        <w:pStyle w:val="ConsPlusNormal"/>
        <w:jc w:val="both"/>
      </w:pPr>
    </w:p>
    <w:p w14:paraId="07F57D90" w14:textId="77777777" w:rsidR="006D414F" w:rsidRDefault="006D414F" w:rsidP="00C678AC">
      <w:pPr>
        <w:pStyle w:val="ConsPlusNormal"/>
        <w:jc w:val="both"/>
      </w:pPr>
    </w:p>
    <w:p w14:paraId="64A2F12A" w14:textId="77777777" w:rsidR="00C678AC" w:rsidRDefault="00C678AC" w:rsidP="00C678AC">
      <w:pPr>
        <w:pStyle w:val="ConsPlusNormal"/>
        <w:jc w:val="both"/>
      </w:pPr>
    </w:p>
    <w:p w14:paraId="5A0AC7D3" w14:textId="77777777" w:rsidR="00C678AC" w:rsidRPr="00E75CCD" w:rsidRDefault="00C678AC" w:rsidP="00C678AC">
      <w:pPr>
        <w:pStyle w:val="ConsPlusNormal"/>
        <w:jc w:val="both"/>
      </w:pPr>
    </w:p>
    <w:p w14:paraId="6AA0D53F" w14:textId="77777777" w:rsidR="00C678AC" w:rsidRPr="00E75CCD" w:rsidRDefault="00C678AC" w:rsidP="00C678AC">
      <w:pPr>
        <w:pStyle w:val="ConsPlusNormal"/>
        <w:jc w:val="both"/>
      </w:pPr>
    </w:p>
    <w:p w14:paraId="3721CBCC" w14:textId="77777777" w:rsidR="00C678AC" w:rsidRPr="00E75CCD" w:rsidRDefault="00C678AC" w:rsidP="00C678AC">
      <w:pPr>
        <w:pStyle w:val="ConsPlusNormal"/>
        <w:jc w:val="right"/>
        <w:outlineLvl w:val="1"/>
      </w:pPr>
      <w:r w:rsidRPr="00E75CCD">
        <w:t>Приложение 2</w:t>
      </w:r>
    </w:p>
    <w:p w14:paraId="269418E4" w14:textId="77777777" w:rsidR="00C678AC" w:rsidRDefault="00C678AC" w:rsidP="00C678AC">
      <w:pPr>
        <w:pStyle w:val="ConsPlusNormal"/>
        <w:jc w:val="right"/>
      </w:pPr>
      <w:r w:rsidRPr="00E75CCD">
        <w:t xml:space="preserve">к Порядку предоставления </w:t>
      </w:r>
    </w:p>
    <w:p w14:paraId="1A8BBD1F" w14:textId="77777777" w:rsidR="00C678AC" w:rsidRPr="00E75CCD" w:rsidRDefault="00C678AC" w:rsidP="00C678AC">
      <w:pPr>
        <w:pStyle w:val="ConsPlusNormal"/>
        <w:jc w:val="right"/>
      </w:pPr>
      <w:r w:rsidRPr="00E75CCD">
        <w:t>муниципальных гарантий</w:t>
      </w:r>
    </w:p>
    <w:p w14:paraId="7DE2FD03" w14:textId="77777777" w:rsidR="00C678AC" w:rsidRPr="00E75CCD" w:rsidRDefault="00C678AC" w:rsidP="00C678AC">
      <w:pPr>
        <w:pStyle w:val="ConsPlusNormal"/>
        <w:jc w:val="right"/>
      </w:pPr>
      <w:r>
        <w:t>Ханты-Мансийского района</w:t>
      </w:r>
    </w:p>
    <w:p w14:paraId="0811697C" w14:textId="77777777" w:rsidR="00C678AC" w:rsidRPr="00E75CCD" w:rsidRDefault="00C678AC" w:rsidP="00C678AC">
      <w:pPr>
        <w:pStyle w:val="ConsPlusNormal"/>
        <w:jc w:val="both"/>
      </w:pPr>
    </w:p>
    <w:p w14:paraId="1F08643C" w14:textId="77777777" w:rsidR="00C678AC" w:rsidRPr="00E75CCD" w:rsidRDefault="00C678AC" w:rsidP="00C678AC">
      <w:pPr>
        <w:pStyle w:val="ConsPlusNormal"/>
        <w:jc w:val="center"/>
      </w:pPr>
      <w:bookmarkStart w:id="29" w:name="P347"/>
      <w:bookmarkEnd w:id="29"/>
      <w:r w:rsidRPr="00E75CCD">
        <w:t>Заключение</w:t>
      </w:r>
    </w:p>
    <w:p w14:paraId="1FFA0F64" w14:textId="77777777" w:rsidR="00C678AC" w:rsidRPr="00E75CCD" w:rsidRDefault="00C678AC" w:rsidP="00C678AC">
      <w:pPr>
        <w:pStyle w:val="ConsPlusNormal"/>
        <w:jc w:val="center"/>
      </w:pPr>
      <w:r w:rsidRPr="00E75CCD">
        <w:t>по результатам анализа финансового состояния принципала, его</w:t>
      </w:r>
    </w:p>
    <w:p w14:paraId="572D2EA4" w14:textId="77777777" w:rsidR="00C678AC" w:rsidRPr="00E75CCD" w:rsidRDefault="00C678AC" w:rsidP="00C678AC">
      <w:pPr>
        <w:pStyle w:val="ConsPlusNormal"/>
        <w:jc w:val="center"/>
      </w:pPr>
      <w:r w:rsidRPr="00E75CCD">
        <w:t>поручителей, при предоставлении муниципальной гарантии</w:t>
      </w:r>
    </w:p>
    <w:p w14:paraId="4CE14D0A" w14:textId="77777777" w:rsidR="008018C0" w:rsidRDefault="00C678AC" w:rsidP="008018C0">
      <w:pPr>
        <w:pStyle w:val="ConsPlusNormal"/>
        <w:jc w:val="center"/>
      </w:pPr>
      <w:r>
        <w:t>Ханты-Мансийского района</w:t>
      </w:r>
      <w:r w:rsidRPr="00E75CCD">
        <w:t xml:space="preserve"> (мониторинга финансового состояния принципала</w:t>
      </w:r>
      <w:r w:rsidR="008018C0">
        <w:t xml:space="preserve"> </w:t>
      </w:r>
      <w:r w:rsidRPr="00E75CCD">
        <w:t xml:space="preserve">после предоставления муниципальной гарантии </w:t>
      </w:r>
    </w:p>
    <w:p w14:paraId="281E5158" w14:textId="28472849" w:rsidR="00C678AC" w:rsidRPr="00E75CCD" w:rsidRDefault="00C678AC" w:rsidP="008018C0">
      <w:pPr>
        <w:pStyle w:val="ConsPlusNormal"/>
        <w:jc w:val="center"/>
      </w:pPr>
      <w:r>
        <w:t>Ханты-Мансийского района</w:t>
      </w:r>
      <w:r w:rsidRPr="00E75CCD">
        <w:t>)</w:t>
      </w:r>
    </w:p>
    <w:p w14:paraId="2E2359BD" w14:textId="77777777" w:rsidR="00C678AC" w:rsidRPr="00E75CCD" w:rsidRDefault="00C678AC" w:rsidP="00C678AC">
      <w:pPr>
        <w:pStyle w:val="ConsPlusNormal"/>
        <w:jc w:val="both"/>
      </w:pPr>
    </w:p>
    <w:p w14:paraId="1D36670D" w14:textId="77777777" w:rsidR="00C678AC" w:rsidRPr="00E75CCD" w:rsidRDefault="00C678AC" w:rsidP="00C678AC">
      <w:pPr>
        <w:pStyle w:val="ConsPlusNormal"/>
        <w:ind w:firstLine="540"/>
        <w:jc w:val="both"/>
      </w:pPr>
      <w:r w:rsidRPr="00E75CCD">
        <w:t>Анализ (мониторинг) финансового состояния ________________________________</w:t>
      </w:r>
    </w:p>
    <w:p w14:paraId="4B1C2AD3" w14:textId="77777777" w:rsidR="00C678AC" w:rsidRPr="00E75CCD" w:rsidRDefault="00C678AC" w:rsidP="00C678AC">
      <w:pPr>
        <w:pStyle w:val="ConsPlusNormal"/>
        <w:spacing w:before="220"/>
        <w:jc w:val="center"/>
      </w:pPr>
      <w:r w:rsidRPr="00E75CCD">
        <w:t>(наименование юридического лица, ИНН, ОГРН)</w:t>
      </w:r>
    </w:p>
    <w:p w14:paraId="12A3B6F9" w14:textId="77777777" w:rsidR="00C678AC" w:rsidRPr="00E75CCD" w:rsidRDefault="00C678AC" w:rsidP="00C678AC">
      <w:pPr>
        <w:pStyle w:val="ConsPlusNormal"/>
        <w:ind w:firstLine="540"/>
        <w:jc w:val="both"/>
      </w:pPr>
      <w:r w:rsidRPr="00E75CCD">
        <w:t>проведен за период __________________________________________________</w:t>
      </w:r>
    </w:p>
    <w:p w14:paraId="2DAF2B86" w14:textId="77777777" w:rsidR="00C678AC" w:rsidRPr="00E75CCD" w:rsidRDefault="00C678AC" w:rsidP="00C678AC">
      <w:pPr>
        <w:pStyle w:val="ConsPlusNormal"/>
        <w:jc w:val="both"/>
      </w:pPr>
    </w:p>
    <w:p w14:paraId="34258EF2" w14:textId="77777777" w:rsidR="00C678AC" w:rsidRPr="00E75CCD" w:rsidRDefault="00C678AC" w:rsidP="00C678AC">
      <w:pPr>
        <w:pStyle w:val="ConsPlusNormal"/>
        <w:jc w:val="center"/>
      </w:pPr>
      <w:r w:rsidRPr="00E75CCD">
        <w:t>Результаты оценки финансового состояния</w:t>
      </w:r>
    </w:p>
    <w:p w14:paraId="1FE99689" w14:textId="77777777" w:rsidR="00C678AC" w:rsidRPr="00E75CCD" w:rsidRDefault="00C678AC" w:rsidP="00C678AC">
      <w:pPr>
        <w:pStyle w:val="ConsPlusNormal"/>
        <w:jc w:val="both"/>
      </w:pPr>
    </w:p>
    <w:p w14:paraId="5F40B738" w14:textId="77777777" w:rsidR="00C678AC" w:rsidRPr="00E75CCD" w:rsidRDefault="00C678AC" w:rsidP="00C678AC">
      <w:pPr>
        <w:pStyle w:val="ConsPlusNormal"/>
        <w:sectPr w:rsidR="00C678AC" w:rsidRPr="00E75CCD" w:rsidSect="00C678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1871"/>
        <w:gridCol w:w="1757"/>
        <w:gridCol w:w="4195"/>
        <w:gridCol w:w="2211"/>
      </w:tblGrid>
      <w:tr w:rsidR="00C678AC" w:rsidRPr="00E75CCD" w14:paraId="595AA9DB" w14:textId="77777777" w:rsidTr="00007320">
        <w:tc>
          <w:tcPr>
            <w:tcW w:w="3458" w:type="dxa"/>
            <w:vMerge w:val="restart"/>
          </w:tcPr>
          <w:p w14:paraId="50C1DB0D" w14:textId="77777777" w:rsidR="00C678AC" w:rsidRPr="00E75CCD" w:rsidRDefault="00C678AC" w:rsidP="00007320">
            <w:pPr>
              <w:pStyle w:val="ConsPlusNormal"/>
              <w:jc w:val="center"/>
            </w:pPr>
            <w:r w:rsidRPr="00E75CCD">
              <w:lastRenderedPageBreak/>
              <w:t>Показатель</w:t>
            </w:r>
          </w:p>
        </w:tc>
        <w:tc>
          <w:tcPr>
            <w:tcW w:w="3628" w:type="dxa"/>
            <w:gridSpan w:val="2"/>
          </w:tcPr>
          <w:p w14:paraId="37FD574B" w14:textId="77777777" w:rsidR="00C678AC" w:rsidRPr="00E75CCD" w:rsidRDefault="00C678AC" w:rsidP="00007320">
            <w:pPr>
              <w:pStyle w:val="ConsPlusNormal"/>
              <w:jc w:val="center"/>
            </w:pPr>
            <w:r w:rsidRPr="00E75CCD">
              <w:t>Значение</w:t>
            </w:r>
          </w:p>
        </w:tc>
        <w:tc>
          <w:tcPr>
            <w:tcW w:w="4195" w:type="dxa"/>
            <w:vMerge w:val="restart"/>
          </w:tcPr>
          <w:p w14:paraId="0D0A9C5C" w14:textId="77777777" w:rsidR="00C678AC" w:rsidRPr="00E75CCD" w:rsidRDefault="00C678AC" w:rsidP="00007320">
            <w:pPr>
              <w:pStyle w:val="ConsPlusNormal"/>
              <w:jc w:val="center"/>
            </w:pPr>
            <w:r w:rsidRPr="00E75CCD">
              <w:t>Допустимое значение</w:t>
            </w:r>
          </w:p>
        </w:tc>
        <w:tc>
          <w:tcPr>
            <w:tcW w:w="2211" w:type="dxa"/>
            <w:vMerge w:val="restart"/>
          </w:tcPr>
          <w:p w14:paraId="6B1D2D2B" w14:textId="77777777" w:rsidR="00C678AC" w:rsidRPr="00E75CCD" w:rsidRDefault="00C678AC" w:rsidP="00007320">
            <w:pPr>
              <w:pStyle w:val="ConsPlusNormal"/>
              <w:jc w:val="center"/>
            </w:pPr>
            <w:r w:rsidRPr="00E75CCD">
              <w:t>Вывод</w:t>
            </w:r>
          </w:p>
        </w:tc>
      </w:tr>
      <w:tr w:rsidR="00C678AC" w:rsidRPr="00E75CCD" w14:paraId="3DA6E85F" w14:textId="77777777" w:rsidTr="00007320">
        <w:tc>
          <w:tcPr>
            <w:tcW w:w="3458" w:type="dxa"/>
            <w:vMerge/>
          </w:tcPr>
          <w:p w14:paraId="06330B4E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1871" w:type="dxa"/>
          </w:tcPr>
          <w:p w14:paraId="6F457385" w14:textId="77777777" w:rsidR="00C678AC" w:rsidRPr="00E75CCD" w:rsidRDefault="00C678AC" w:rsidP="00007320">
            <w:pPr>
              <w:pStyle w:val="ConsPlusNormal"/>
              <w:jc w:val="center"/>
            </w:pPr>
            <w:r w:rsidRPr="00E75CCD">
              <w:t>____ г.</w:t>
            </w:r>
          </w:p>
          <w:p w14:paraId="566D9A65" w14:textId="77777777" w:rsidR="00C678AC" w:rsidRPr="00E75CCD" w:rsidRDefault="00C678AC" w:rsidP="00007320">
            <w:pPr>
              <w:pStyle w:val="ConsPlusNormal"/>
              <w:jc w:val="center"/>
            </w:pPr>
            <w:r w:rsidRPr="00E75CCD">
              <w:t>(1-й отчетный период)</w:t>
            </w:r>
          </w:p>
        </w:tc>
        <w:tc>
          <w:tcPr>
            <w:tcW w:w="1757" w:type="dxa"/>
          </w:tcPr>
          <w:p w14:paraId="45C8EFE1" w14:textId="77777777" w:rsidR="00C678AC" w:rsidRPr="00E75CCD" w:rsidRDefault="00C678AC" w:rsidP="00007320">
            <w:pPr>
              <w:pStyle w:val="ConsPlusNormal"/>
              <w:jc w:val="center"/>
            </w:pPr>
            <w:r w:rsidRPr="00E75CCD">
              <w:t>____ г.</w:t>
            </w:r>
          </w:p>
          <w:p w14:paraId="48A766C0" w14:textId="77777777" w:rsidR="00C678AC" w:rsidRPr="00E75CCD" w:rsidRDefault="00C678AC" w:rsidP="00007320">
            <w:pPr>
              <w:pStyle w:val="ConsPlusNormal"/>
              <w:jc w:val="center"/>
            </w:pPr>
            <w:r w:rsidRPr="00E75CCD">
              <w:t>(2-й отчетный период)</w:t>
            </w:r>
          </w:p>
        </w:tc>
        <w:tc>
          <w:tcPr>
            <w:tcW w:w="4195" w:type="dxa"/>
            <w:vMerge/>
          </w:tcPr>
          <w:p w14:paraId="591DAFB0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2211" w:type="dxa"/>
            <w:vMerge/>
          </w:tcPr>
          <w:p w14:paraId="62E9C7E8" w14:textId="77777777" w:rsidR="00C678AC" w:rsidRPr="00E75CCD" w:rsidRDefault="00C678AC" w:rsidP="00007320">
            <w:pPr>
              <w:pStyle w:val="ConsPlusNormal"/>
            </w:pPr>
          </w:p>
        </w:tc>
      </w:tr>
      <w:tr w:rsidR="00C678AC" w:rsidRPr="00E75CCD" w14:paraId="61DBA5F1" w14:textId="77777777" w:rsidTr="00007320">
        <w:tc>
          <w:tcPr>
            <w:tcW w:w="3458" w:type="dxa"/>
          </w:tcPr>
          <w:p w14:paraId="472D5D3A" w14:textId="77777777" w:rsidR="00C678AC" w:rsidRPr="00E75CCD" w:rsidRDefault="00C678AC" w:rsidP="00007320">
            <w:pPr>
              <w:pStyle w:val="ConsPlusNormal"/>
            </w:pPr>
            <w:r w:rsidRPr="00E75CCD">
              <w:t>Стоимость чистых активов на конец отчетного периода (К1)</w:t>
            </w:r>
          </w:p>
        </w:tc>
        <w:tc>
          <w:tcPr>
            <w:tcW w:w="1871" w:type="dxa"/>
          </w:tcPr>
          <w:p w14:paraId="325E564F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1757" w:type="dxa"/>
          </w:tcPr>
          <w:p w14:paraId="6821DF2D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4195" w:type="dxa"/>
            <w:vMerge w:val="restart"/>
          </w:tcPr>
          <w:p w14:paraId="767BB050" w14:textId="77777777" w:rsidR="00C678AC" w:rsidRPr="00E75CCD" w:rsidRDefault="00C678AC" w:rsidP="00007320">
            <w:pPr>
              <w:pStyle w:val="ConsPlusNormal"/>
            </w:pPr>
            <w:r w:rsidRPr="00E75CCD">
              <w:t>не менее величины уставного капитала на последнюю отчетную дату или менее величины уставного капитала</w:t>
            </w:r>
          </w:p>
          <w:p w14:paraId="0227EDA5" w14:textId="77777777" w:rsidR="00C678AC" w:rsidRPr="00E75CCD" w:rsidRDefault="00C678AC" w:rsidP="00007320">
            <w:pPr>
              <w:pStyle w:val="ConsPlusNormal"/>
            </w:pPr>
            <w:r w:rsidRPr="00E75CCD">
              <w:t>в течение периода,</w:t>
            </w:r>
          </w:p>
          <w:p w14:paraId="50D47ABA" w14:textId="77777777" w:rsidR="00C678AC" w:rsidRPr="00E75CCD" w:rsidRDefault="00C678AC" w:rsidP="00007320">
            <w:pPr>
              <w:pStyle w:val="ConsPlusNormal"/>
            </w:pPr>
            <w:r w:rsidRPr="00E75CCD">
              <w:t>не превышающего 2 последних финансовых года, но в любом случае не менее определенного законом минимального размера уставного капитала на конец последнего отчетного периода</w:t>
            </w:r>
          </w:p>
        </w:tc>
        <w:tc>
          <w:tcPr>
            <w:tcW w:w="2211" w:type="dxa"/>
          </w:tcPr>
          <w:p w14:paraId="02751CB9" w14:textId="77777777" w:rsidR="00C678AC" w:rsidRPr="00E75CCD" w:rsidRDefault="00C678AC" w:rsidP="00007320">
            <w:pPr>
              <w:pStyle w:val="ConsPlusNormal"/>
            </w:pPr>
          </w:p>
        </w:tc>
      </w:tr>
      <w:tr w:rsidR="00C678AC" w:rsidRPr="00E75CCD" w14:paraId="797942F4" w14:textId="77777777" w:rsidTr="00007320">
        <w:tc>
          <w:tcPr>
            <w:tcW w:w="3458" w:type="dxa"/>
          </w:tcPr>
          <w:p w14:paraId="427A0C5C" w14:textId="77777777" w:rsidR="00C678AC" w:rsidRPr="00E75CCD" w:rsidRDefault="00C678AC" w:rsidP="00007320">
            <w:pPr>
              <w:pStyle w:val="ConsPlusNormal"/>
            </w:pPr>
            <w:proofErr w:type="spellStart"/>
            <w:r w:rsidRPr="00E75CCD">
              <w:t>Справочно</w:t>
            </w:r>
            <w:proofErr w:type="spellEnd"/>
            <w:r w:rsidRPr="00E75CCD">
              <w:t>: величина уставного капитала на конец отчетного периода</w:t>
            </w:r>
          </w:p>
        </w:tc>
        <w:tc>
          <w:tcPr>
            <w:tcW w:w="1871" w:type="dxa"/>
          </w:tcPr>
          <w:p w14:paraId="5F38EEED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1757" w:type="dxa"/>
          </w:tcPr>
          <w:p w14:paraId="2632DB35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4195" w:type="dxa"/>
            <w:vMerge/>
          </w:tcPr>
          <w:p w14:paraId="08104352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2211" w:type="dxa"/>
          </w:tcPr>
          <w:p w14:paraId="72F343B4" w14:textId="77777777" w:rsidR="00C678AC" w:rsidRPr="00E75CCD" w:rsidRDefault="00C678AC" w:rsidP="00007320">
            <w:pPr>
              <w:pStyle w:val="ConsPlusNormal"/>
            </w:pPr>
          </w:p>
        </w:tc>
      </w:tr>
      <w:tr w:rsidR="00C678AC" w:rsidRPr="00E75CCD" w14:paraId="6765E567" w14:textId="77777777" w:rsidTr="00007320">
        <w:tc>
          <w:tcPr>
            <w:tcW w:w="3458" w:type="dxa"/>
          </w:tcPr>
          <w:p w14:paraId="3C0A8081" w14:textId="77777777" w:rsidR="00C678AC" w:rsidRPr="00E75CCD" w:rsidRDefault="00C678AC" w:rsidP="00007320">
            <w:pPr>
              <w:pStyle w:val="ConsPlusNormal"/>
            </w:pPr>
            <w:r w:rsidRPr="00E75CCD">
              <w:t>определенный законом минимальный размер уставного капитала на конец отчетного периода</w:t>
            </w:r>
          </w:p>
        </w:tc>
        <w:tc>
          <w:tcPr>
            <w:tcW w:w="1871" w:type="dxa"/>
          </w:tcPr>
          <w:p w14:paraId="79F0A40F" w14:textId="77777777" w:rsidR="00C678AC" w:rsidRPr="00E75CCD" w:rsidRDefault="00C678AC" w:rsidP="00007320">
            <w:pPr>
              <w:pStyle w:val="ConsPlusNormal"/>
            </w:pPr>
            <w:r w:rsidRPr="00E75CCD">
              <w:t>X</w:t>
            </w:r>
          </w:p>
        </w:tc>
        <w:tc>
          <w:tcPr>
            <w:tcW w:w="1757" w:type="dxa"/>
          </w:tcPr>
          <w:p w14:paraId="1FD2D36E" w14:textId="77777777" w:rsidR="00C678AC" w:rsidRPr="00E75CCD" w:rsidRDefault="00C678AC" w:rsidP="00007320">
            <w:pPr>
              <w:pStyle w:val="ConsPlusNormal"/>
            </w:pPr>
            <w:r w:rsidRPr="00E75CCD">
              <w:t>X</w:t>
            </w:r>
          </w:p>
        </w:tc>
        <w:tc>
          <w:tcPr>
            <w:tcW w:w="4195" w:type="dxa"/>
            <w:vMerge/>
          </w:tcPr>
          <w:p w14:paraId="7605DFBA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2211" w:type="dxa"/>
          </w:tcPr>
          <w:p w14:paraId="5A64C852" w14:textId="77777777" w:rsidR="00C678AC" w:rsidRPr="00E75CCD" w:rsidRDefault="00C678AC" w:rsidP="00007320">
            <w:pPr>
              <w:pStyle w:val="ConsPlusNormal"/>
            </w:pPr>
          </w:p>
        </w:tc>
      </w:tr>
      <w:tr w:rsidR="00C678AC" w:rsidRPr="00E75CCD" w14:paraId="74BDF019" w14:textId="77777777" w:rsidTr="00007320">
        <w:tc>
          <w:tcPr>
            <w:tcW w:w="3458" w:type="dxa"/>
          </w:tcPr>
          <w:p w14:paraId="4B1E84AC" w14:textId="77777777" w:rsidR="00C678AC" w:rsidRPr="00E75CCD" w:rsidRDefault="00C678AC" w:rsidP="00007320">
            <w:pPr>
              <w:pStyle w:val="ConsPlusNormal"/>
            </w:pPr>
            <w:r w:rsidRPr="00E75CCD">
              <w:t>Коэффициент покрытия основных средств собственными средствами (среднее значение за отчетный период) (К2)</w:t>
            </w:r>
          </w:p>
        </w:tc>
        <w:tc>
          <w:tcPr>
            <w:tcW w:w="1871" w:type="dxa"/>
          </w:tcPr>
          <w:p w14:paraId="6CD495AB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1757" w:type="dxa"/>
          </w:tcPr>
          <w:p w14:paraId="327EC37F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4195" w:type="dxa"/>
          </w:tcPr>
          <w:p w14:paraId="441EBB13" w14:textId="77777777" w:rsidR="00C678AC" w:rsidRPr="00E75CCD" w:rsidRDefault="00C678AC" w:rsidP="00007320">
            <w:pPr>
              <w:pStyle w:val="ConsPlusNormal"/>
            </w:pPr>
            <w:r w:rsidRPr="00E75CCD">
              <w:t>больше или равно 0,5</w:t>
            </w:r>
          </w:p>
        </w:tc>
        <w:tc>
          <w:tcPr>
            <w:tcW w:w="2211" w:type="dxa"/>
          </w:tcPr>
          <w:p w14:paraId="69FB9CDE" w14:textId="77777777" w:rsidR="00C678AC" w:rsidRPr="00E75CCD" w:rsidRDefault="00C678AC" w:rsidP="00007320">
            <w:pPr>
              <w:pStyle w:val="ConsPlusNormal"/>
            </w:pPr>
          </w:p>
        </w:tc>
      </w:tr>
      <w:tr w:rsidR="00C678AC" w:rsidRPr="00E75CCD" w14:paraId="733B740E" w14:textId="77777777" w:rsidTr="00007320">
        <w:tc>
          <w:tcPr>
            <w:tcW w:w="3458" w:type="dxa"/>
          </w:tcPr>
          <w:p w14:paraId="35B0EE29" w14:textId="77777777" w:rsidR="00C678AC" w:rsidRPr="00E75CCD" w:rsidRDefault="00C678AC" w:rsidP="00007320">
            <w:pPr>
              <w:pStyle w:val="ConsPlusNormal"/>
            </w:pPr>
            <w:r w:rsidRPr="00E75CCD">
              <w:t xml:space="preserve">Коэффициент покрытия основных средств собственными и долгосрочными заемными </w:t>
            </w:r>
            <w:r w:rsidRPr="00E75CCD">
              <w:lastRenderedPageBreak/>
              <w:t>средствами (среднее значение</w:t>
            </w:r>
          </w:p>
          <w:p w14:paraId="5FAD7721" w14:textId="77777777" w:rsidR="00C678AC" w:rsidRPr="00E75CCD" w:rsidRDefault="00C678AC" w:rsidP="00007320">
            <w:pPr>
              <w:pStyle w:val="ConsPlusNormal"/>
            </w:pPr>
            <w:r w:rsidRPr="00E75CCD">
              <w:t>за отчетный период) (К2.1)</w:t>
            </w:r>
          </w:p>
        </w:tc>
        <w:tc>
          <w:tcPr>
            <w:tcW w:w="1871" w:type="dxa"/>
          </w:tcPr>
          <w:p w14:paraId="1CC01DD5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1757" w:type="dxa"/>
          </w:tcPr>
          <w:p w14:paraId="11453CFD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4195" w:type="dxa"/>
          </w:tcPr>
          <w:p w14:paraId="284169C3" w14:textId="77777777" w:rsidR="00C678AC" w:rsidRPr="00E75CCD" w:rsidRDefault="00C678AC" w:rsidP="00007320">
            <w:pPr>
              <w:pStyle w:val="ConsPlusNormal"/>
            </w:pPr>
            <w:r w:rsidRPr="00E75CCD">
              <w:t>больше или равно 1</w:t>
            </w:r>
          </w:p>
        </w:tc>
        <w:tc>
          <w:tcPr>
            <w:tcW w:w="2211" w:type="dxa"/>
          </w:tcPr>
          <w:p w14:paraId="70832BFD" w14:textId="77777777" w:rsidR="00C678AC" w:rsidRPr="00E75CCD" w:rsidRDefault="00C678AC" w:rsidP="00007320">
            <w:pPr>
              <w:pStyle w:val="ConsPlusNormal"/>
            </w:pPr>
          </w:p>
        </w:tc>
      </w:tr>
      <w:tr w:rsidR="00C678AC" w:rsidRPr="00E75CCD" w14:paraId="21C26DDC" w14:textId="77777777" w:rsidTr="00007320">
        <w:tc>
          <w:tcPr>
            <w:tcW w:w="3458" w:type="dxa"/>
          </w:tcPr>
          <w:p w14:paraId="4AE033B2" w14:textId="77777777" w:rsidR="00C678AC" w:rsidRPr="00E75CCD" w:rsidRDefault="00C678AC" w:rsidP="00007320">
            <w:pPr>
              <w:pStyle w:val="ConsPlusNormal"/>
            </w:pPr>
            <w:r w:rsidRPr="00E75CCD">
              <w:t>Коэффициент текущей ликвидности (среднее значение за отчетный период) (К3)</w:t>
            </w:r>
          </w:p>
        </w:tc>
        <w:tc>
          <w:tcPr>
            <w:tcW w:w="1871" w:type="dxa"/>
          </w:tcPr>
          <w:p w14:paraId="162C2230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1757" w:type="dxa"/>
          </w:tcPr>
          <w:p w14:paraId="36283BD8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4195" w:type="dxa"/>
          </w:tcPr>
          <w:p w14:paraId="408C8DFB" w14:textId="77777777" w:rsidR="00C678AC" w:rsidRPr="00E75CCD" w:rsidRDefault="00C678AC" w:rsidP="00007320">
            <w:pPr>
              <w:pStyle w:val="ConsPlusNormal"/>
            </w:pPr>
            <w:r w:rsidRPr="00E75CCD">
              <w:t>больше или равно 1</w:t>
            </w:r>
          </w:p>
        </w:tc>
        <w:tc>
          <w:tcPr>
            <w:tcW w:w="2211" w:type="dxa"/>
          </w:tcPr>
          <w:p w14:paraId="6B2FBF15" w14:textId="77777777" w:rsidR="00C678AC" w:rsidRPr="00E75CCD" w:rsidRDefault="00C678AC" w:rsidP="00007320">
            <w:pPr>
              <w:pStyle w:val="ConsPlusNormal"/>
            </w:pPr>
          </w:p>
        </w:tc>
      </w:tr>
      <w:tr w:rsidR="00C678AC" w:rsidRPr="00E75CCD" w14:paraId="0CE0805A" w14:textId="77777777" w:rsidTr="00007320">
        <w:tc>
          <w:tcPr>
            <w:tcW w:w="3458" w:type="dxa"/>
          </w:tcPr>
          <w:p w14:paraId="3AFD53AF" w14:textId="77777777" w:rsidR="00C678AC" w:rsidRPr="00E75CCD" w:rsidRDefault="00C678AC" w:rsidP="00007320">
            <w:pPr>
              <w:pStyle w:val="ConsPlusNormal"/>
            </w:pPr>
            <w:r w:rsidRPr="00E75CCD">
              <w:t>Рентабельность продаж в отчетном периоде (К4а)</w:t>
            </w:r>
          </w:p>
        </w:tc>
        <w:tc>
          <w:tcPr>
            <w:tcW w:w="1871" w:type="dxa"/>
          </w:tcPr>
          <w:p w14:paraId="23803459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1757" w:type="dxa"/>
          </w:tcPr>
          <w:p w14:paraId="0864F0A9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4195" w:type="dxa"/>
          </w:tcPr>
          <w:p w14:paraId="23712AF5" w14:textId="77777777" w:rsidR="00C678AC" w:rsidRPr="00E75CCD" w:rsidRDefault="00C678AC" w:rsidP="00007320">
            <w:pPr>
              <w:pStyle w:val="ConsPlusNormal"/>
            </w:pPr>
            <w:r w:rsidRPr="00E75CCD">
              <w:t>больше или равно 0</w:t>
            </w:r>
          </w:p>
        </w:tc>
        <w:tc>
          <w:tcPr>
            <w:tcW w:w="2211" w:type="dxa"/>
          </w:tcPr>
          <w:p w14:paraId="4789CF3F" w14:textId="77777777" w:rsidR="00C678AC" w:rsidRPr="00E75CCD" w:rsidRDefault="00C678AC" w:rsidP="00007320">
            <w:pPr>
              <w:pStyle w:val="ConsPlusNormal"/>
            </w:pPr>
          </w:p>
        </w:tc>
      </w:tr>
      <w:tr w:rsidR="00C678AC" w:rsidRPr="00E75CCD" w14:paraId="315EB4D1" w14:textId="77777777" w:rsidTr="00007320">
        <w:tc>
          <w:tcPr>
            <w:tcW w:w="3458" w:type="dxa"/>
          </w:tcPr>
          <w:p w14:paraId="1BA8B5B8" w14:textId="77777777" w:rsidR="00C678AC" w:rsidRPr="00E75CCD" w:rsidRDefault="00C678AC" w:rsidP="00007320">
            <w:pPr>
              <w:pStyle w:val="ConsPlusNormal"/>
            </w:pPr>
            <w:r w:rsidRPr="00E75CCD">
              <w:t>Рентабельность продаж в анализируемом периоде (К4б)</w:t>
            </w:r>
          </w:p>
        </w:tc>
        <w:tc>
          <w:tcPr>
            <w:tcW w:w="1871" w:type="dxa"/>
          </w:tcPr>
          <w:p w14:paraId="32501016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1757" w:type="dxa"/>
          </w:tcPr>
          <w:p w14:paraId="4485F754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4195" w:type="dxa"/>
          </w:tcPr>
          <w:p w14:paraId="626E3B76" w14:textId="77777777" w:rsidR="00C678AC" w:rsidRPr="00E75CCD" w:rsidRDefault="00C678AC" w:rsidP="00007320">
            <w:pPr>
              <w:pStyle w:val="ConsPlusNormal"/>
            </w:pPr>
            <w:r w:rsidRPr="00E75CCD">
              <w:t>больше или равно 0</w:t>
            </w:r>
          </w:p>
        </w:tc>
        <w:tc>
          <w:tcPr>
            <w:tcW w:w="2211" w:type="dxa"/>
          </w:tcPr>
          <w:p w14:paraId="39EC17ED" w14:textId="77777777" w:rsidR="00C678AC" w:rsidRPr="00E75CCD" w:rsidRDefault="00C678AC" w:rsidP="00007320">
            <w:pPr>
              <w:pStyle w:val="ConsPlusNormal"/>
            </w:pPr>
          </w:p>
        </w:tc>
      </w:tr>
      <w:tr w:rsidR="00C678AC" w:rsidRPr="00E75CCD" w14:paraId="5B03477C" w14:textId="77777777" w:rsidTr="00007320">
        <w:tc>
          <w:tcPr>
            <w:tcW w:w="3458" w:type="dxa"/>
          </w:tcPr>
          <w:p w14:paraId="194B87FA" w14:textId="77777777" w:rsidR="00C678AC" w:rsidRPr="00E75CCD" w:rsidRDefault="00C678AC" w:rsidP="00007320">
            <w:pPr>
              <w:pStyle w:val="ConsPlusNormal"/>
            </w:pPr>
            <w:r w:rsidRPr="00E75CCD">
              <w:t>Норма чистой прибыли в отчетном периоде (К5а)</w:t>
            </w:r>
          </w:p>
        </w:tc>
        <w:tc>
          <w:tcPr>
            <w:tcW w:w="1871" w:type="dxa"/>
          </w:tcPr>
          <w:p w14:paraId="01AC3154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1757" w:type="dxa"/>
          </w:tcPr>
          <w:p w14:paraId="45ED1D23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4195" w:type="dxa"/>
          </w:tcPr>
          <w:p w14:paraId="34839558" w14:textId="77777777" w:rsidR="00C678AC" w:rsidRPr="00E75CCD" w:rsidRDefault="00C678AC" w:rsidP="00007320">
            <w:pPr>
              <w:pStyle w:val="ConsPlusNormal"/>
            </w:pPr>
            <w:r w:rsidRPr="00E75CCD">
              <w:t>больше или равно 0</w:t>
            </w:r>
          </w:p>
        </w:tc>
        <w:tc>
          <w:tcPr>
            <w:tcW w:w="2211" w:type="dxa"/>
          </w:tcPr>
          <w:p w14:paraId="37052257" w14:textId="77777777" w:rsidR="00C678AC" w:rsidRPr="00E75CCD" w:rsidRDefault="00C678AC" w:rsidP="00007320">
            <w:pPr>
              <w:pStyle w:val="ConsPlusNormal"/>
            </w:pPr>
          </w:p>
        </w:tc>
      </w:tr>
      <w:tr w:rsidR="00C678AC" w:rsidRPr="00E75CCD" w14:paraId="3EB410DB" w14:textId="77777777" w:rsidTr="00007320">
        <w:tc>
          <w:tcPr>
            <w:tcW w:w="3458" w:type="dxa"/>
          </w:tcPr>
          <w:p w14:paraId="27DA3EC2" w14:textId="77777777" w:rsidR="00C678AC" w:rsidRPr="00E75CCD" w:rsidRDefault="00C678AC" w:rsidP="00007320">
            <w:pPr>
              <w:pStyle w:val="ConsPlusNormal"/>
            </w:pPr>
            <w:r w:rsidRPr="00E75CCD">
              <w:t>Норма чистой прибыли в анализируемом периоде (К5б)</w:t>
            </w:r>
          </w:p>
        </w:tc>
        <w:tc>
          <w:tcPr>
            <w:tcW w:w="1871" w:type="dxa"/>
          </w:tcPr>
          <w:p w14:paraId="7AA662BA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1757" w:type="dxa"/>
          </w:tcPr>
          <w:p w14:paraId="5C2679FF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4195" w:type="dxa"/>
          </w:tcPr>
          <w:p w14:paraId="4B23125D" w14:textId="77777777" w:rsidR="00C678AC" w:rsidRPr="00E75CCD" w:rsidRDefault="00C678AC" w:rsidP="00007320">
            <w:pPr>
              <w:pStyle w:val="ConsPlusNormal"/>
            </w:pPr>
            <w:r w:rsidRPr="00E75CCD">
              <w:t>больше или равно 0</w:t>
            </w:r>
          </w:p>
        </w:tc>
        <w:tc>
          <w:tcPr>
            <w:tcW w:w="2211" w:type="dxa"/>
          </w:tcPr>
          <w:p w14:paraId="1B8454C0" w14:textId="77777777" w:rsidR="00C678AC" w:rsidRPr="00E75CCD" w:rsidRDefault="00C678AC" w:rsidP="00007320">
            <w:pPr>
              <w:pStyle w:val="ConsPlusNormal"/>
            </w:pPr>
          </w:p>
        </w:tc>
      </w:tr>
    </w:tbl>
    <w:p w14:paraId="1CF789DC" w14:textId="77777777" w:rsidR="00C678AC" w:rsidRPr="00E75CCD" w:rsidRDefault="00C678AC" w:rsidP="00C678AC">
      <w:pPr>
        <w:pStyle w:val="ConsPlusNormal"/>
        <w:sectPr w:rsidR="00C678AC" w:rsidRPr="00E75CCD" w:rsidSect="00C678A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5F7090C4" w14:textId="77777777" w:rsidR="00C678AC" w:rsidRPr="00E75CCD" w:rsidRDefault="00C678AC" w:rsidP="00C678A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2660"/>
        <w:gridCol w:w="1304"/>
        <w:gridCol w:w="2608"/>
      </w:tblGrid>
      <w:tr w:rsidR="00C678AC" w:rsidRPr="00E75CCD" w14:paraId="312A3CE9" w14:textId="77777777" w:rsidTr="00007320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7C6E92DB" w14:textId="77777777" w:rsidR="00C678AC" w:rsidRPr="00E75CCD" w:rsidRDefault="00C678AC" w:rsidP="00007320">
            <w:pPr>
              <w:pStyle w:val="ConsPlusNormal"/>
            </w:pPr>
            <w:r w:rsidRPr="00E75CCD">
              <w:t>Заключение: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3904CBBA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8087544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876B3F" w14:textId="77777777" w:rsidR="00C678AC" w:rsidRPr="00E75CCD" w:rsidRDefault="00C678AC" w:rsidP="00007320">
            <w:pPr>
              <w:pStyle w:val="ConsPlusNormal"/>
            </w:pPr>
          </w:p>
        </w:tc>
      </w:tr>
      <w:tr w:rsidR="00C678AC" w:rsidRPr="00E75CCD" w14:paraId="54B8163F" w14:textId="77777777" w:rsidTr="00007320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3C6F7523" w14:textId="77777777" w:rsidR="00C678AC" w:rsidRPr="00E75CCD" w:rsidRDefault="00C678AC" w:rsidP="00007320">
            <w:pPr>
              <w:pStyle w:val="ConsPlusNormal"/>
            </w:pPr>
            <w:r w:rsidRPr="00E75CCD">
              <w:t>финансовое состояние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D85ED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25379025" w14:textId="77777777" w:rsidR="00C678AC" w:rsidRPr="00E75CCD" w:rsidRDefault="00C678AC" w:rsidP="00007320">
            <w:pPr>
              <w:pStyle w:val="ConsPlusNormal"/>
              <w:jc w:val="center"/>
            </w:pPr>
            <w:r w:rsidRPr="00E75CCD">
              <w:t>признано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A19403" w14:textId="77777777" w:rsidR="00C678AC" w:rsidRPr="00E75CCD" w:rsidRDefault="00C678AC" w:rsidP="00007320">
            <w:pPr>
              <w:pStyle w:val="ConsPlusNormal"/>
            </w:pPr>
          </w:p>
        </w:tc>
      </w:tr>
      <w:tr w:rsidR="00C678AC" w:rsidRPr="00E75CCD" w14:paraId="15F55A75" w14:textId="77777777" w:rsidTr="00007320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353A62F4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F2EBFB" w14:textId="77777777" w:rsidR="00C678AC" w:rsidRPr="00E75CCD" w:rsidRDefault="00C678AC" w:rsidP="00007320">
            <w:pPr>
              <w:pStyle w:val="ConsPlusNormal"/>
              <w:jc w:val="center"/>
            </w:pPr>
            <w:r w:rsidRPr="00E75CCD">
              <w:t>(наименование юридического лица)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153BEA5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C59E34" w14:textId="77777777" w:rsidR="00C678AC" w:rsidRPr="00E75CCD" w:rsidRDefault="00C678AC" w:rsidP="00007320">
            <w:pPr>
              <w:pStyle w:val="ConsPlusNormal"/>
              <w:jc w:val="center"/>
            </w:pPr>
            <w:r w:rsidRPr="00E75CCD">
              <w:t>(удовлетворительным/</w:t>
            </w:r>
          </w:p>
          <w:p w14:paraId="7C52F7B2" w14:textId="77777777" w:rsidR="00C678AC" w:rsidRPr="00E75CCD" w:rsidRDefault="00C678AC" w:rsidP="00007320">
            <w:pPr>
              <w:pStyle w:val="ConsPlusNormal"/>
              <w:jc w:val="center"/>
            </w:pPr>
            <w:r w:rsidRPr="00E75CCD">
              <w:t>неудовлетворительным)</w:t>
            </w:r>
          </w:p>
        </w:tc>
      </w:tr>
    </w:tbl>
    <w:p w14:paraId="009BF879" w14:textId="77777777" w:rsidR="00C678AC" w:rsidRPr="00E75CCD" w:rsidRDefault="00C678AC" w:rsidP="00C678AC">
      <w:pPr>
        <w:pStyle w:val="ConsPlusNormal"/>
        <w:jc w:val="both"/>
      </w:pPr>
    </w:p>
    <w:p w14:paraId="7A97F5BF" w14:textId="77777777" w:rsidR="00C678AC" w:rsidRDefault="00C678AC" w:rsidP="00C678AC">
      <w:pPr>
        <w:pStyle w:val="ConsPlusNormal"/>
        <w:ind w:firstLine="540"/>
        <w:jc w:val="both"/>
      </w:pPr>
      <w:r w:rsidRPr="00E75CCD">
        <w:t xml:space="preserve">Дата ___________ </w:t>
      </w:r>
    </w:p>
    <w:p w14:paraId="32BB9EA5" w14:textId="77777777" w:rsidR="00C678AC" w:rsidRPr="00E75CCD" w:rsidRDefault="00C678AC" w:rsidP="00C678AC">
      <w:pPr>
        <w:pStyle w:val="ConsPlusNormal"/>
        <w:ind w:firstLine="540"/>
        <w:jc w:val="both"/>
      </w:pPr>
      <w:r w:rsidRPr="00E75CCD">
        <w:t>Подпись, должность, ФИО __________________________</w:t>
      </w:r>
    </w:p>
    <w:p w14:paraId="62C1E180" w14:textId="77777777" w:rsidR="00C678AC" w:rsidRPr="00E75CCD" w:rsidRDefault="00C678AC" w:rsidP="00C678AC">
      <w:pPr>
        <w:pStyle w:val="ConsPlusNormal"/>
        <w:spacing w:before="220"/>
        <w:jc w:val="center"/>
      </w:pPr>
      <w:r w:rsidRPr="00E75CCD">
        <w:t>М.П.</w:t>
      </w:r>
    </w:p>
    <w:p w14:paraId="42F4E93B" w14:textId="77777777" w:rsidR="00C678AC" w:rsidRPr="00E75CCD" w:rsidRDefault="00C678AC" w:rsidP="00C678AC">
      <w:pPr>
        <w:pStyle w:val="ConsPlusNormal"/>
        <w:jc w:val="both"/>
      </w:pPr>
    </w:p>
    <w:p w14:paraId="48A44E54" w14:textId="77777777" w:rsidR="00C678AC" w:rsidRPr="00E75CCD" w:rsidRDefault="00C678AC" w:rsidP="00C678AC">
      <w:pPr>
        <w:pStyle w:val="ConsPlusNormal"/>
        <w:jc w:val="both"/>
      </w:pPr>
    </w:p>
    <w:p w14:paraId="625DDACF" w14:textId="77777777" w:rsidR="00C678AC" w:rsidRPr="00E75CCD" w:rsidRDefault="00C678AC" w:rsidP="00C678AC">
      <w:pPr>
        <w:pStyle w:val="ConsPlusNormal"/>
        <w:jc w:val="both"/>
      </w:pPr>
    </w:p>
    <w:p w14:paraId="45A01F6D" w14:textId="77777777" w:rsidR="00C678AC" w:rsidRDefault="00C678AC" w:rsidP="00C678AC">
      <w:pPr>
        <w:pStyle w:val="ConsPlusNormal"/>
        <w:jc w:val="both"/>
      </w:pPr>
    </w:p>
    <w:p w14:paraId="2AE2657A" w14:textId="77777777" w:rsidR="00C678AC" w:rsidRDefault="00C678AC" w:rsidP="00C678AC">
      <w:pPr>
        <w:pStyle w:val="ConsPlusNormal"/>
        <w:jc w:val="both"/>
      </w:pPr>
    </w:p>
    <w:p w14:paraId="4A5BBABB" w14:textId="77777777" w:rsidR="00C678AC" w:rsidRDefault="00C678AC" w:rsidP="00C678AC">
      <w:pPr>
        <w:pStyle w:val="ConsPlusNormal"/>
        <w:jc w:val="both"/>
      </w:pPr>
    </w:p>
    <w:p w14:paraId="3C1787BA" w14:textId="77777777" w:rsidR="00C678AC" w:rsidRDefault="00C678AC" w:rsidP="00C678AC">
      <w:pPr>
        <w:pStyle w:val="ConsPlusNormal"/>
        <w:jc w:val="both"/>
      </w:pPr>
    </w:p>
    <w:p w14:paraId="6DBEC4B5" w14:textId="77777777" w:rsidR="00C678AC" w:rsidRDefault="00C678AC" w:rsidP="00C678AC">
      <w:pPr>
        <w:pStyle w:val="ConsPlusNormal"/>
        <w:jc w:val="both"/>
      </w:pPr>
    </w:p>
    <w:p w14:paraId="4A8D414C" w14:textId="77777777" w:rsidR="00C678AC" w:rsidRDefault="00C678AC" w:rsidP="00C678AC">
      <w:pPr>
        <w:pStyle w:val="ConsPlusNormal"/>
        <w:jc w:val="both"/>
      </w:pPr>
    </w:p>
    <w:p w14:paraId="280EF008" w14:textId="77777777" w:rsidR="00C678AC" w:rsidRDefault="00C678AC" w:rsidP="00C678AC">
      <w:pPr>
        <w:pStyle w:val="ConsPlusNormal"/>
        <w:jc w:val="both"/>
      </w:pPr>
    </w:p>
    <w:p w14:paraId="601B1A34" w14:textId="77777777" w:rsidR="00C678AC" w:rsidRDefault="00C678AC" w:rsidP="00C678AC">
      <w:pPr>
        <w:pStyle w:val="ConsPlusNormal"/>
        <w:jc w:val="both"/>
      </w:pPr>
    </w:p>
    <w:p w14:paraId="0AC918AE" w14:textId="77777777" w:rsidR="00C678AC" w:rsidRDefault="00C678AC" w:rsidP="00C678AC">
      <w:pPr>
        <w:pStyle w:val="ConsPlusNormal"/>
        <w:jc w:val="both"/>
      </w:pPr>
    </w:p>
    <w:p w14:paraId="5FC4923E" w14:textId="77777777" w:rsidR="00C678AC" w:rsidRDefault="00C678AC" w:rsidP="00C678AC">
      <w:pPr>
        <w:pStyle w:val="ConsPlusNormal"/>
        <w:jc w:val="both"/>
      </w:pPr>
    </w:p>
    <w:p w14:paraId="132B35DC" w14:textId="77777777" w:rsidR="00C678AC" w:rsidRDefault="00C678AC" w:rsidP="00C678AC">
      <w:pPr>
        <w:pStyle w:val="ConsPlusNormal"/>
        <w:jc w:val="both"/>
      </w:pPr>
    </w:p>
    <w:p w14:paraId="7BBDEA85" w14:textId="77777777" w:rsidR="00C678AC" w:rsidRDefault="00C678AC" w:rsidP="00C678AC">
      <w:pPr>
        <w:pStyle w:val="ConsPlusNormal"/>
        <w:jc w:val="both"/>
      </w:pPr>
    </w:p>
    <w:p w14:paraId="3FDAF9F6" w14:textId="77777777" w:rsidR="00C678AC" w:rsidRDefault="00C678AC" w:rsidP="00C678AC">
      <w:pPr>
        <w:pStyle w:val="ConsPlusNormal"/>
        <w:jc w:val="both"/>
      </w:pPr>
    </w:p>
    <w:p w14:paraId="4EB41FC4" w14:textId="77777777" w:rsidR="00C678AC" w:rsidRDefault="00C678AC" w:rsidP="00C678AC">
      <w:pPr>
        <w:pStyle w:val="ConsPlusNormal"/>
        <w:jc w:val="both"/>
      </w:pPr>
    </w:p>
    <w:p w14:paraId="6F339464" w14:textId="77777777" w:rsidR="00C678AC" w:rsidRDefault="00C678AC" w:rsidP="00C678AC">
      <w:pPr>
        <w:pStyle w:val="ConsPlusNormal"/>
        <w:jc w:val="both"/>
      </w:pPr>
    </w:p>
    <w:p w14:paraId="28D0B9A4" w14:textId="77777777" w:rsidR="00C678AC" w:rsidRDefault="00C678AC" w:rsidP="00C678AC">
      <w:pPr>
        <w:pStyle w:val="ConsPlusNormal"/>
        <w:jc w:val="both"/>
      </w:pPr>
    </w:p>
    <w:p w14:paraId="6A6E7F0C" w14:textId="77777777" w:rsidR="00C678AC" w:rsidRDefault="00C678AC" w:rsidP="00C678AC">
      <w:pPr>
        <w:pStyle w:val="ConsPlusNormal"/>
        <w:jc w:val="both"/>
      </w:pPr>
    </w:p>
    <w:p w14:paraId="2C0CF196" w14:textId="77777777" w:rsidR="00C678AC" w:rsidRDefault="00C678AC" w:rsidP="00C678AC">
      <w:pPr>
        <w:pStyle w:val="ConsPlusNormal"/>
        <w:jc w:val="both"/>
      </w:pPr>
    </w:p>
    <w:p w14:paraId="079CD57F" w14:textId="77777777" w:rsidR="00C678AC" w:rsidRDefault="00C678AC" w:rsidP="00C678AC">
      <w:pPr>
        <w:pStyle w:val="ConsPlusNormal"/>
        <w:jc w:val="both"/>
      </w:pPr>
    </w:p>
    <w:p w14:paraId="26B71FFC" w14:textId="77777777" w:rsidR="00C678AC" w:rsidRDefault="00C678AC" w:rsidP="00C678AC">
      <w:pPr>
        <w:pStyle w:val="ConsPlusNormal"/>
        <w:jc w:val="both"/>
      </w:pPr>
    </w:p>
    <w:p w14:paraId="5A52DEE3" w14:textId="77777777" w:rsidR="00C678AC" w:rsidRDefault="00C678AC" w:rsidP="00C678AC">
      <w:pPr>
        <w:pStyle w:val="ConsPlusNormal"/>
        <w:jc w:val="both"/>
      </w:pPr>
    </w:p>
    <w:p w14:paraId="383D8A39" w14:textId="77777777" w:rsidR="00C678AC" w:rsidRDefault="00C678AC" w:rsidP="00C678AC">
      <w:pPr>
        <w:pStyle w:val="ConsPlusNormal"/>
        <w:jc w:val="both"/>
      </w:pPr>
    </w:p>
    <w:p w14:paraId="2BEC8BCB" w14:textId="77777777" w:rsidR="00C678AC" w:rsidRDefault="00C678AC" w:rsidP="00C678AC">
      <w:pPr>
        <w:pStyle w:val="ConsPlusNormal"/>
        <w:jc w:val="both"/>
      </w:pPr>
    </w:p>
    <w:p w14:paraId="2CBBB17B" w14:textId="77777777" w:rsidR="00C678AC" w:rsidRDefault="00C678AC" w:rsidP="00C678AC">
      <w:pPr>
        <w:pStyle w:val="ConsPlusNormal"/>
        <w:jc w:val="both"/>
      </w:pPr>
    </w:p>
    <w:p w14:paraId="37948125" w14:textId="77777777" w:rsidR="00C678AC" w:rsidRDefault="00C678AC" w:rsidP="00C678AC">
      <w:pPr>
        <w:pStyle w:val="ConsPlusNormal"/>
        <w:jc w:val="both"/>
      </w:pPr>
    </w:p>
    <w:p w14:paraId="572B2A87" w14:textId="77777777" w:rsidR="00C678AC" w:rsidRDefault="00C678AC" w:rsidP="00C678AC">
      <w:pPr>
        <w:pStyle w:val="ConsPlusNormal"/>
        <w:jc w:val="both"/>
      </w:pPr>
    </w:p>
    <w:p w14:paraId="2E0B5ED3" w14:textId="77777777" w:rsidR="00C678AC" w:rsidRPr="00E75CCD" w:rsidRDefault="00C678AC" w:rsidP="00C678AC">
      <w:pPr>
        <w:pStyle w:val="ConsPlusNormal"/>
        <w:jc w:val="both"/>
      </w:pPr>
    </w:p>
    <w:p w14:paraId="0541A012" w14:textId="77777777" w:rsidR="00C678AC" w:rsidRPr="00E75CCD" w:rsidRDefault="00C678AC" w:rsidP="00C678AC">
      <w:pPr>
        <w:pStyle w:val="ConsPlusNormal"/>
        <w:jc w:val="both"/>
      </w:pPr>
    </w:p>
    <w:p w14:paraId="41A676BB" w14:textId="77777777" w:rsidR="00C678AC" w:rsidRPr="006D414F" w:rsidRDefault="00C678AC" w:rsidP="00C678AC">
      <w:pPr>
        <w:pStyle w:val="ConsPlusNormal"/>
        <w:jc w:val="right"/>
        <w:outlineLvl w:val="1"/>
      </w:pPr>
      <w:r w:rsidRPr="006D414F">
        <w:t>Приложение 3</w:t>
      </w:r>
    </w:p>
    <w:p w14:paraId="2A25B382" w14:textId="77777777" w:rsidR="00C678AC" w:rsidRPr="006D414F" w:rsidRDefault="00C678AC" w:rsidP="00C678AC">
      <w:pPr>
        <w:pStyle w:val="ConsPlusNormal"/>
        <w:jc w:val="right"/>
      </w:pPr>
      <w:r w:rsidRPr="006D414F">
        <w:t xml:space="preserve">к Порядку предоставления </w:t>
      </w:r>
    </w:p>
    <w:p w14:paraId="03645853" w14:textId="77777777" w:rsidR="00C678AC" w:rsidRPr="006D414F" w:rsidRDefault="00C678AC" w:rsidP="00C678AC">
      <w:pPr>
        <w:pStyle w:val="ConsPlusNormal"/>
        <w:jc w:val="right"/>
      </w:pPr>
      <w:r w:rsidRPr="006D414F">
        <w:t xml:space="preserve">муниципальных гарантий </w:t>
      </w:r>
    </w:p>
    <w:p w14:paraId="3B9D1051" w14:textId="77777777" w:rsidR="00C678AC" w:rsidRPr="00E75CCD" w:rsidRDefault="00C678AC" w:rsidP="00C678AC">
      <w:pPr>
        <w:pStyle w:val="ConsPlusNormal"/>
        <w:jc w:val="right"/>
      </w:pPr>
      <w:r w:rsidRPr="006D414F">
        <w:t>Ханты-Мансийского района</w:t>
      </w:r>
    </w:p>
    <w:p w14:paraId="1387B4B1" w14:textId="77777777" w:rsidR="00C678AC" w:rsidRPr="00E75CCD" w:rsidRDefault="00C678AC" w:rsidP="00C678AC">
      <w:pPr>
        <w:pStyle w:val="ConsPlusNormal"/>
        <w:jc w:val="both"/>
      </w:pPr>
    </w:p>
    <w:p w14:paraId="582BA5CB" w14:textId="77777777" w:rsidR="00C678AC" w:rsidRPr="00E75CCD" w:rsidRDefault="00C678AC" w:rsidP="00C678AC">
      <w:pPr>
        <w:pStyle w:val="ConsPlusNormal"/>
        <w:jc w:val="right"/>
      </w:pPr>
    </w:p>
    <w:p w14:paraId="1D843F21" w14:textId="77777777" w:rsidR="00C678AC" w:rsidRPr="006D414F" w:rsidRDefault="00C678AC" w:rsidP="00C678A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30" w:name="P444"/>
      <w:bookmarkEnd w:id="30"/>
      <w:r w:rsidRPr="006D414F">
        <w:rPr>
          <w:rFonts w:ascii="Times New Roman" w:hAnsi="Times New Roman" w:cs="Times New Roman"/>
          <w:b w:val="0"/>
          <w:bCs/>
          <w:sz w:val="28"/>
          <w:szCs w:val="28"/>
        </w:rPr>
        <w:t>Значения</w:t>
      </w:r>
    </w:p>
    <w:p w14:paraId="75769B6B" w14:textId="77777777" w:rsidR="00C678AC" w:rsidRPr="006D414F" w:rsidRDefault="00C678AC" w:rsidP="00C678A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D414F">
        <w:rPr>
          <w:rFonts w:ascii="Times New Roman" w:hAnsi="Times New Roman" w:cs="Times New Roman"/>
          <w:b w:val="0"/>
          <w:bCs/>
          <w:sz w:val="28"/>
          <w:szCs w:val="28"/>
        </w:rPr>
        <w:t>показателей финансового состояния принципала</w:t>
      </w:r>
    </w:p>
    <w:p w14:paraId="62354E2E" w14:textId="77777777" w:rsidR="00C678AC" w:rsidRPr="00D27EAF" w:rsidRDefault="00C678AC" w:rsidP="00C678AC">
      <w:pPr>
        <w:pStyle w:val="ConsPlusTitle"/>
        <w:jc w:val="center"/>
        <w:rPr>
          <w:rFonts w:ascii="Times New Roman" w:hAnsi="Times New Roman" w:cs="Times New Roman"/>
          <w:b w:val="0"/>
          <w:bCs/>
          <w:sz w:val="32"/>
          <w:szCs w:val="32"/>
        </w:rPr>
      </w:pPr>
      <w:r w:rsidRPr="006D414F">
        <w:rPr>
          <w:rFonts w:ascii="Times New Roman" w:hAnsi="Times New Roman" w:cs="Times New Roman"/>
          <w:b w:val="0"/>
          <w:bCs/>
          <w:sz w:val="28"/>
          <w:szCs w:val="28"/>
        </w:rPr>
        <w:t>с распределением по группам</w:t>
      </w:r>
    </w:p>
    <w:p w14:paraId="320533B9" w14:textId="77777777" w:rsidR="00C678AC" w:rsidRPr="00E75CCD" w:rsidRDefault="00C678AC" w:rsidP="00C678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1759"/>
        <w:gridCol w:w="1759"/>
        <w:gridCol w:w="1354"/>
      </w:tblGrid>
      <w:tr w:rsidR="00C678AC" w:rsidRPr="00E75CCD" w14:paraId="522A409E" w14:textId="77777777" w:rsidTr="00007320">
        <w:tc>
          <w:tcPr>
            <w:tcW w:w="4025" w:type="dxa"/>
          </w:tcPr>
          <w:p w14:paraId="0C9E0119" w14:textId="77777777" w:rsidR="00C678AC" w:rsidRPr="00E75CCD" w:rsidRDefault="00C678AC" w:rsidP="00007320">
            <w:pPr>
              <w:pStyle w:val="ConsPlusNormal"/>
              <w:jc w:val="center"/>
            </w:pPr>
            <w:r w:rsidRPr="00E75CCD">
              <w:t>Наименование показателей финансового состояния принципала</w:t>
            </w:r>
          </w:p>
        </w:tc>
        <w:tc>
          <w:tcPr>
            <w:tcW w:w="1759" w:type="dxa"/>
          </w:tcPr>
          <w:p w14:paraId="249CDB19" w14:textId="77777777" w:rsidR="00C678AC" w:rsidRPr="00E75CCD" w:rsidRDefault="00C678AC" w:rsidP="00007320">
            <w:pPr>
              <w:pStyle w:val="ConsPlusNormal"/>
              <w:jc w:val="center"/>
            </w:pPr>
            <w:r w:rsidRPr="00E75CCD">
              <w:t>Группа C</w:t>
            </w:r>
          </w:p>
        </w:tc>
        <w:tc>
          <w:tcPr>
            <w:tcW w:w="1759" w:type="dxa"/>
          </w:tcPr>
          <w:p w14:paraId="308E1EB5" w14:textId="77777777" w:rsidR="00C678AC" w:rsidRPr="00E75CCD" w:rsidRDefault="00C678AC" w:rsidP="00007320">
            <w:pPr>
              <w:pStyle w:val="ConsPlusNormal"/>
              <w:jc w:val="center"/>
            </w:pPr>
            <w:r w:rsidRPr="00E75CCD">
              <w:t>Группа B</w:t>
            </w:r>
          </w:p>
        </w:tc>
        <w:tc>
          <w:tcPr>
            <w:tcW w:w="1354" w:type="dxa"/>
          </w:tcPr>
          <w:p w14:paraId="573CCA50" w14:textId="77777777" w:rsidR="00C678AC" w:rsidRPr="00E75CCD" w:rsidRDefault="00C678AC" w:rsidP="00007320">
            <w:pPr>
              <w:pStyle w:val="ConsPlusNormal"/>
              <w:jc w:val="center"/>
            </w:pPr>
            <w:r w:rsidRPr="00E75CCD">
              <w:t>Группа A</w:t>
            </w:r>
          </w:p>
        </w:tc>
      </w:tr>
      <w:tr w:rsidR="00C678AC" w:rsidRPr="00E75CCD" w14:paraId="64953C07" w14:textId="77777777" w:rsidTr="00007320">
        <w:tc>
          <w:tcPr>
            <w:tcW w:w="4025" w:type="dxa"/>
          </w:tcPr>
          <w:p w14:paraId="39FDDA45" w14:textId="77777777" w:rsidR="00C678AC" w:rsidRPr="00E75CCD" w:rsidRDefault="00C678AC" w:rsidP="00007320">
            <w:pPr>
              <w:pStyle w:val="ConsPlusNormal"/>
            </w:pPr>
            <w:r w:rsidRPr="00E75CCD">
              <w:t>Коэффициент покрытия основных средств собственными средствами (К2) &lt;1&gt;</w:t>
            </w:r>
          </w:p>
        </w:tc>
        <w:tc>
          <w:tcPr>
            <w:tcW w:w="1759" w:type="dxa"/>
          </w:tcPr>
          <w:p w14:paraId="5AAB5FFB" w14:textId="77777777" w:rsidR="00C678AC" w:rsidRPr="00E75CCD" w:rsidRDefault="00C678AC" w:rsidP="00007320">
            <w:pPr>
              <w:pStyle w:val="ConsPlusNormal"/>
            </w:pPr>
            <w:r w:rsidRPr="00E75CCD">
              <w:t>больше</w:t>
            </w:r>
          </w:p>
          <w:p w14:paraId="7B8E14FE" w14:textId="77777777" w:rsidR="00C678AC" w:rsidRPr="00E75CCD" w:rsidRDefault="00C678AC" w:rsidP="00007320">
            <w:pPr>
              <w:pStyle w:val="ConsPlusNormal"/>
            </w:pPr>
            <w:r w:rsidRPr="00E75CCD">
              <w:t>или равен 0,5,</w:t>
            </w:r>
          </w:p>
          <w:p w14:paraId="14C85B4C" w14:textId="77777777" w:rsidR="00C678AC" w:rsidRPr="00E75CCD" w:rsidRDefault="00C678AC" w:rsidP="00007320">
            <w:pPr>
              <w:pStyle w:val="ConsPlusNormal"/>
            </w:pPr>
            <w:r w:rsidRPr="00E75CCD">
              <w:t>но меньше 1</w:t>
            </w:r>
          </w:p>
        </w:tc>
        <w:tc>
          <w:tcPr>
            <w:tcW w:w="1759" w:type="dxa"/>
          </w:tcPr>
          <w:p w14:paraId="6563325F" w14:textId="77777777" w:rsidR="00C678AC" w:rsidRPr="00E75CCD" w:rsidRDefault="00C678AC" w:rsidP="00007320">
            <w:pPr>
              <w:pStyle w:val="ConsPlusNormal"/>
            </w:pPr>
            <w:r w:rsidRPr="00E75CCD">
              <w:t>больше</w:t>
            </w:r>
          </w:p>
          <w:p w14:paraId="29905675" w14:textId="77777777" w:rsidR="00C678AC" w:rsidRPr="00E75CCD" w:rsidRDefault="00C678AC" w:rsidP="00007320">
            <w:pPr>
              <w:pStyle w:val="ConsPlusNormal"/>
            </w:pPr>
            <w:r w:rsidRPr="00E75CCD">
              <w:t>или равен 1,</w:t>
            </w:r>
          </w:p>
          <w:p w14:paraId="21518838" w14:textId="77777777" w:rsidR="00C678AC" w:rsidRPr="00E75CCD" w:rsidRDefault="00C678AC" w:rsidP="00007320">
            <w:pPr>
              <w:pStyle w:val="ConsPlusNormal"/>
            </w:pPr>
            <w:r w:rsidRPr="00E75CCD">
              <w:t>но меньше 1,5</w:t>
            </w:r>
          </w:p>
        </w:tc>
        <w:tc>
          <w:tcPr>
            <w:tcW w:w="1354" w:type="dxa"/>
          </w:tcPr>
          <w:p w14:paraId="4FE38B48" w14:textId="77777777" w:rsidR="00C678AC" w:rsidRPr="00E75CCD" w:rsidRDefault="00C678AC" w:rsidP="00007320">
            <w:pPr>
              <w:pStyle w:val="ConsPlusNormal"/>
            </w:pPr>
            <w:r w:rsidRPr="00E75CCD">
              <w:t>больше</w:t>
            </w:r>
          </w:p>
          <w:p w14:paraId="6763392C" w14:textId="77777777" w:rsidR="00C678AC" w:rsidRPr="00E75CCD" w:rsidRDefault="00C678AC" w:rsidP="00007320">
            <w:pPr>
              <w:pStyle w:val="ConsPlusNormal"/>
            </w:pPr>
            <w:r w:rsidRPr="00E75CCD">
              <w:t>или равен 1,5</w:t>
            </w:r>
          </w:p>
        </w:tc>
      </w:tr>
      <w:tr w:rsidR="00C678AC" w:rsidRPr="00E75CCD" w14:paraId="64CAA545" w14:textId="77777777" w:rsidTr="00007320">
        <w:tc>
          <w:tcPr>
            <w:tcW w:w="4025" w:type="dxa"/>
          </w:tcPr>
          <w:p w14:paraId="4C2CB9B9" w14:textId="77777777" w:rsidR="00C678AC" w:rsidRPr="00E75CCD" w:rsidRDefault="00C678AC" w:rsidP="00007320">
            <w:pPr>
              <w:pStyle w:val="ConsPlusNormal"/>
            </w:pPr>
            <w:r w:rsidRPr="00E75CCD">
              <w:t>Коэффициент покрытия основных средств собственными и долгосрочными заемными средствами (К2.1) &lt;1&gt;</w:t>
            </w:r>
          </w:p>
        </w:tc>
        <w:tc>
          <w:tcPr>
            <w:tcW w:w="1759" w:type="dxa"/>
          </w:tcPr>
          <w:p w14:paraId="6ADDDE99" w14:textId="77777777" w:rsidR="00C678AC" w:rsidRPr="00E75CCD" w:rsidRDefault="00C678AC" w:rsidP="00007320">
            <w:pPr>
              <w:pStyle w:val="ConsPlusNormal"/>
            </w:pPr>
            <w:r w:rsidRPr="00E75CCD">
              <w:t>больше</w:t>
            </w:r>
          </w:p>
          <w:p w14:paraId="5CB17F1A" w14:textId="77777777" w:rsidR="00C678AC" w:rsidRPr="00E75CCD" w:rsidRDefault="00C678AC" w:rsidP="00007320">
            <w:pPr>
              <w:pStyle w:val="ConsPlusNormal"/>
            </w:pPr>
            <w:r w:rsidRPr="00E75CCD">
              <w:t>или равен 1,</w:t>
            </w:r>
          </w:p>
          <w:p w14:paraId="2065FB76" w14:textId="77777777" w:rsidR="00C678AC" w:rsidRPr="00E75CCD" w:rsidRDefault="00C678AC" w:rsidP="00007320">
            <w:pPr>
              <w:pStyle w:val="ConsPlusNormal"/>
            </w:pPr>
            <w:r w:rsidRPr="00E75CCD">
              <w:t>но меньше 1,5</w:t>
            </w:r>
          </w:p>
        </w:tc>
        <w:tc>
          <w:tcPr>
            <w:tcW w:w="1759" w:type="dxa"/>
          </w:tcPr>
          <w:p w14:paraId="036CB0BE" w14:textId="77777777" w:rsidR="00C678AC" w:rsidRPr="00E75CCD" w:rsidRDefault="00C678AC" w:rsidP="00007320">
            <w:pPr>
              <w:pStyle w:val="ConsPlusNormal"/>
            </w:pPr>
            <w:r w:rsidRPr="00E75CCD">
              <w:t>больше</w:t>
            </w:r>
          </w:p>
          <w:p w14:paraId="7BC51873" w14:textId="77777777" w:rsidR="00C678AC" w:rsidRPr="00E75CCD" w:rsidRDefault="00C678AC" w:rsidP="00007320">
            <w:pPr>
              <w:pStyle w:val="ConsPlusNormal"/>
            </w:pPr>
            <w:r w:rsidRPr="00E75CCD">
              <w:t>или равен 1,5,</w:t>
            </w:r>
          </w:p>
          <w:p w14:paraId="5347F328" w14:textId="77777777" w:rsidR="00C678AC" w:rsidRPr="00E75CCD" w:rsidRDefault="00C678AC" w:rsidP="00007320">
            <w:pPr>
              <w:pStyle w:val="ConsPlusNormal"/>
            </w:pPr>
            <w:r w:rsidRPr="00E75CCD">
              <w:t>но меньше 2</w:t>
            </w:r>
          </w:p>
        </w:tc>
        <w:tc>
          <w:tcPr>
            <w:tcW w:w="1354" w:type="dxa"/>
          </w:tcPr>
          <w:p w14:paraId="0A481748" w14:textId="77777777" w:rsidR="00C678AC" w:rsidRPr="00E75CCD" w:rsidRDefault="00C678AC" w:rsidP="00007320">
            <w:pPr>
              <w:pStyle w:val="ConsPlusNormal"/>
            </w:pPr>
            <w:r w:rsidRPr="00E75CCD">
              <w:t>больше</w:t>
            </w:r>
          </w:p>
          <w:p w14:paraId="0AB1DF28" w14:textId="77777777" w:rsidR="00C678AC" w:rsidRPr="00E75CCD" w:rsidRDefault="00C678AC" w:rsidP="00007320">
            <w:pPr>
              <w:pStyle w:val="ConsPlusNormal"/>
            </w:pPr>
            <w:r w:rsidRPr="00E75CCD">
              <w:t>или равен 2</w:t>
            </w:r>
          </w:p>
        </w:tc>
      </w:tr>
      <w:tr w:rsidR="00C678AC" w:rsidRPr="00E75CCD" w14:paraId="5CAC4B3D" w14:textId="77777777" w:rsidTr="00007320">
        <w:tc>
          <w:tcPr>
            <w:tcW w:w="4025" w:type="dxa"/>
          </w:tcPr>
          <w:p w14:paraId="4D333A8E" w14:textId="77777777" w:rsidR="00C678AC" w:rsidRPr="00E75CCD" w:rsidRDefault="00C678AC" w:rsidP="00007320">
            <w:pPr>
              <w:pStyle w:val="ConsPlusNormal"/>
            </w:pPr>
            <w:r w:rsidRPr="00E75CCD">
              <w:t>Коэффициент текущей ликвидности (К3) &lt;2&gt;</w:t>
            </w:r>
          </w:p>
        </w:tc>
        <w:tc>
          <w:tcPr>
            <w:tcW w:w="1759" w:type="dxa"/>
          </w:tcPr>
          <w:p w14:paraId="415A4868" w14:textId="77777777" w:rsidR="00C678AC" w:rsidRPr="00E75CCD" w:rsidRDefault="00C678AC" w:rsidP="00007320">
            <w:pPr>
              <w:pStyle w:val="ConsPlusNormal"/>
            </w:pPr>
            <w:r w:rsidRPr="00E75CCD">
              <w:t>больше</w:t>
            </w:r>
          </w:p>
          <w:p w14:paraId="3F988A0F" w14:textId="77777777" w:rsidR="00C678AC" w:rsidRPr="00E75CCD" w:rsidRDefault="00C678AC" w:rsidP="00007320">
            <w:pPr>
              <w:pStyle w:val="ConsPlusNormal"/>
            </w:pPr>
            <w:r w:rsidRPr="00E75CCD">
              <w:t>или равен 5</w:t>
            </w:r>
          </w:p>
        </w:tc>
        <w:tc>
          <w:tcPr>
            <w:tcW w:w="1759" w:type="dxa"/>
          </w:tcPr>
          <w:p w14:paraId="59F537D7" w14:textId="77777777" w:rsidR="00C678AC" w:rsidRPr="00E75CCD" w:rsidRDefault="00C678AC" w:rsidP="00007320">
            <w:pPr>
              <w:pStyle w:val="ConsPlusNormal"/>
            </w:pPr>
            <w:r w:rsidRPr="00E75CCD">
              <w:t>больше 2,</w:t>
            </w:r>
          </w:p>
          <w:p w14:paraId="2F6C1D81" w14:textId="77777777" w:rsidR="00C678AC" w:rsidRPr="00E75CCD" w:rsidRDefault="00C678AC" w:rsidP="00007320">
            <w:pPr>
              <w:pStyle w:val="ConsPlusNormal"/>
            </w:pPr>
            <w:r w:rsidRPr="00E75CCD">
              <w:t>но меньше 5</w:t>
            </w:r>
          </w:p>
        </w:tc>
        <w:tc>
          <w:tcPr>
            <w:tcW w:w="1354" w:type="dxa"/>
          </w:tcPr>
          <w:p w14:paraId="61B4B501" w14:textId="77777777" w:rsidR="00C678AC" w:rsidRPr="00E75CCD" w:rsidRDefault="00C678AC" w:rsidP="00007320">
            <w:pPr>
              <w:pStyle w:val="ConsPlusNormal"/>
            </w:pPr>
            <w:r w:rsidRPr="00E75CCD">
              <w:t>больше</w:t>
            </w:r>
          </w:p>
          <w:p w14:paraId="6C90CAB7" w14:textId="77777777" w:rsidR="00C678AC" w:rsidRPr="00E75CCD" w:rsidRDefault="00C678AC" w:rsidP="00007320">
            <w:pPr>
              <w:pStyle w:val="ConsPlusNormal"/>
            </w:pPr>
            <w:r w:rsidRPr="00E75CCD">
              <w:t>или равен 1,</w:t>
            </w:r>
          </w:p>
          <w:p w14:paraId="09BDC924" w14:textId="77777777" w:rsidR="00C678AC" w:rsidRPr="00E75CCD" w:rsidRDefault="00C678AC" w:rsidP="00007320">
            <w:pPr>
              <w:pStyle w:val="ConsPlusNormal"/>
            </w:pPr>
            <w:r w:rsidRPr="00E75CCD">
              <w:t>но меньше</w:t>
            </w:r>
          </w:p>
          <w:p w14:paraId="50DA2AE4" w14:textId="77777777" w:rsidR="00C678AC" w:rsidRPr="00E75CCD" w:rsidRDefault="00C678AC" w:rsidP="00007320">
            <w:pPr>
              <w:pStyle w:val="ConsPlusNormal"/>
            </w:pPr>
            <w:r w:rsidRPr="00E75CCD">
              <w:t>или равен 2</w:t>
            </w:r>
          </w:p>
        </w:tc>
      </w:tr>
      <w:tr w:rsidR="00C678AC" w:rsidRPr="00E75CCD" w14:paraId="11139479" w14:textId="77777777" w:rsidTr="00007320">
        <w:tc>
          <w:tcPr>
            <w:tcW w:w="4025" w:type="dxa"/>
          </w:tcPr>
          <w:p w14:paraId="58CF37E7" w14:textId="77777777" w:rsidR="00C678AC" w:rsidRPr="00E75CCD" w:rsidRDefault="00C678AC" w:rsidP="00007320">
            <w:pPr>
              <w:pStyle w:val="ConsPlusNormal"/>
            </w:pPr>
            <w:r w:rsidRPr="00E75CCD">
              <w:t>Рентабельность продаж (К4)</w:t>
            </w:r>
          </w:p>
        </w:tc>
        <w:tc>
          <w:tcPr>
            <w:tcW w:w="1759" w:type="dxa"/>
            <w:vMerge w:val="restart"/>
          </w:tcPr>
          <w:p w14:paraId="20A08378" w14:textId="77777777" w:rsidR="00C678AC" w:rsidRPr="00E75CCD" w:rsidRDefault="00C678AC" w:rsidP="00007320">
            <w:pPr>
              <w:pStyle w:val="ConsPlusNormal"/>
            </w:pPr>
            <w:r w:rsidRPr="00E75CCD">
              <w:t>значения показателей</w:t>
            </w:r>
          </w:p>
          <w:p w14:paraId="48E0514F" w14:textId="77777777" w:rsidR="00C678AC" w:rsidRPr="00E75CCD" w:rsidRDefault="00C678AC" w:rsidP="00007320">
            <w:pPr>
              <w:pStyle w:val="ConsPlusNormal"/>
            </w:pPr>
            <w:r w:rsidRPr="00E75CCD">
              <w:t>в отчетных периодах больше или равны 0</w:t>
            </w:r>
          </w:p>
          <w:p w14:paraId="609C1ECF" w14:textId="77777777" w:rsidR="00C678AC" w:rsidRPr="00E75CCD" w:rsidRDefault="00C678AC" w:rsidP="00007320">
            <w:pPr>
              <w:pStyle w:val="ConsPlusNormal"/>
            </w:pPr>
            <w:r w:rsidRPr="00E75CCD">
              <w:t>на протяжении большей части анализируем</w:t>
            </w:r>
            <w:r w:rsidRPr="00E75CCD">
              <w:lastRenderedPageBreak/>
              <w:t>ого периода &lt;3&gt;,</w:t>
            </w:r>
          </w:p>
          <w:p w14:paraId="6056E69B" w14:textId="77777777" w:rsidR="00C678AC" w:rsidRPr="00E75CCD" w:rsidRDefault="00C678AC" w:rsidP="00007320">
            <w:pPr>
              <w:pStyle w:val="ConsPlusNormal"/>
            </w:pPr>
            <w:r w:rsidRPr="00E75CCD">
              <w:t>а значения показателей</w:t>
            </w:r>
          </w:p>
          <w:p w14:paraId="00D9A85F" w14:textId="77777777" w:rsidR="00C678AC" w:rsidRPr="00E75CCD" w:rsidRDefault="00C678AC" w:rsidP="00007320">
            <w:pPr>
              <w:pStyle w:val="ConsPlusNormal"/>
            </w:pPr>
            <w:r w:rsidRPr="00E75CCD">
              <w:t>для всего анализируемого периода &lt;3&gt; меньше 0</w:t>
            </w:r>
          </w:p>
        </w:tc>
        <w:tc>
          <w:tcPr>
            <w:tcW w:w="1759" w:type="dxa"/>
            <w:vMerge w:val="restart"/>
          </w:tcPr>
          <w:p w14:paraId="391CF2BE" w14:textId="77777777" w:rsidR="00C678AC" w:rsidRPr="00E75CCD" w:rsidRDefault="00C678AC" w:rsidP="00007320">
            <w:pPr>
              <w:pStyle w:val="ConsPlusNormal"/>
            </w:pPr>
            <w:r w:rsidRPr="00E75CCD">
              <w:lastRenderedPageBreak/>
              <w:t>если хотя</w:t>
            </w:r>
          </w:p>
          <w:p w14:paraId="26993FA3" w14:textId="77777777" w:rsidR="00C678AC" w:rsidRPr="00E75CCD" w:rsidRDefault="00C678AC" w:rsidP="00007320">
            <w:pPr>
              <w:pStyle w:val="ConsPlusNormal"/>
            </w:pPr>
            <w:r w:rsidRPr="00E75CCD">
              <w:t>бы в одном отчетном периоде значения показателей меньше</w:t>
            </w:r>
          </w:p>
          <w:p w14:paraId="602B22A2" w14:textId="77777777" w:rsidR="00C678AC" w:rsidRPr="00E75CCD" w:rsidRDefault="00C678AC" w:rsidP="00007320">
            <w:pPr>
              <w:pStyle w:val="ConsPlusNormal"/>
            </w:pPr>
            <w:r w:rsidRPr="00E75CCD">
              <w:t>или равны 0,</w:t>
            </w:r>
          </w:p>
          <w:p w14:paraId="71DC998F" w14:textId="77777777" w:rsidR="00C678AC" w:rsidRPr="00E75CCD" w:rsidRDefault="00C678AC" w:rsidP="00007320">
            <w:pPr>
              <w:pStyle w:val="ConsPlusNormal"/>
            </w:pPr>
            <w:r w:rsidRPr="00E75CCD">
              <w:t>но для всего анализируем</w:t>
            </w:r>
            <w:r w:rsidRPr="00E75CCD">
              <w:lastRenderedPageBreak/>
              <w:t>ого периода &lt;3&gt; больше</w:t>
            </w:r>
          </w:p>
          <w:p w14:paraId="36FBF4B1" w14:textId="77777777" w:rsidR="00C678AC" w:rsidRPr="00E75CCD" w:rsidRDefault="00C678AC" w:rsidP="00007320">
            <w:pPr>
              <w:pStyle w:val="ConsPlusNormal"/>
            </w:pPr>
            <w:r w:rsidRPr="00E75CCD">
              <w:t>или равны 0</w:t>
            </w:r>
          </w:p>
        </w:tc>
        <w:tc>
          <w:tcPr>
            <w:tcW w:w="1354" w:type="dxa"/>
            <w:vMerge w:val="restart"/>
          </w:tcPr>
          <w:p w14:paraId="7AE6F9F2" w14:textId="77777777" w:rsidR="00C678AC" w:rsidRPr="00E75CCD" w:rsidRDefault="00C678AC" w:rsidP="00007320">
            <w:pPr>
              <w:pStyle w:val="ConsPlusNormal"/>
            </w:pPr>
            <w:r w:rsidRPr="00E75CCD">
              <w:lastRenderedPageBreak/>
              <w:t>значения показателей</w:t>
            </w:r>
          </w:p>
          <w:p w14:paraId="0A0FBC58" w14:textId="77777777" w:rsidR="00C678AC" w:rsidRPr="00E75CCD" w:rsidRDefault="00C678AC" w:rsidP="00007320">
            <w:pPr>
              <w:pStyle w:val="ConsPlusNormal"/>
            </w:pPr>
            <w:r w:rsidRPr="00E75CCD">
              <w:t>во всех отчетных периодах</w:t>
            </w:r>
          </w:p>
          <w:p w14:paraId="18B92029" w14:textId="77777777" w:rsidR="00C678AC" w:rsidRPr="00E75CCD" w:rsidRDefault="00C678AC" w:rsidP="00007320">
            <w:pPr>
              <w:pStyle w:val="ConsPlusNormal"/>
            </w:pPr>
            <w:r w:rsidRPr="00E75CCD">
              <w:t>больше 0</w:t>
            </w:r>
          </w:p>
        </w:tc>
      </w:tr>
      <w:tr w:rsidR="00C678AC" w:rsidRPr="00E75CCD" w14:paraId="76262ADE" w14:textId="77777777" w:rsidTr="00007320">
        <w:tc>
          <w:tcPr>
            <w:tcW w:w="4025" w:type="dxa"/>
          </w:tcPr>
          <w:p w14:paraId="373395B0" w14:textId="77777777" w:rsidR="00C678AC" w:rsidRPr="00E75CCD" w:rsidRDefault="00C678AC" w:rsidP="00007320">
            <w:pPr>
              <w:pStyle w:val="ConsPlusNormal"/>
            </w:pPr>
            <w:r w:rsidRPr="00E75CCD">
              <w:t>Норма чистой прибыли (К5)</w:t>
            </w:r>
          </w:p>
        </w:tc>
        <w:tc>
          <w:tcPr>
            <w:tcW w:w="1759" w:type="dxa"/>
            <w:vMerge/>
          </w:tcPr>
          <w:p w14:paraId="51024F76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1759" w:type="dxa"/>
            <w:vMerge/>
          </w:tcPr>
          <w:p w14:paraId="60AF497E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1354" w:type="dxa"/>
            <w:vMerge/>
          </w:tcPr>
          <w:p w14:paraId="3FA348A1" w14:textId="77777777" w:rsidR="00C678AC" w:rsidRPr="00E75CCD" w:rsidRDefault="00C678AC" w:rsidP="00007320">
            <w:pPr>
              <w:pStyle w:val="ConsPlusNormal"/>
            </w:pPr>
          </w:p>
        </w:tc>
      </w:tr>
    </w:tbl>
    <w:p w14:paraId="31477372" w14:textId="77777777" w:rsidR="00C678AC" w:rsidRPr="00E75CCD" w:rsidRDefault="00C678AC" w:rsidP="00C678AC">
      <w:pPr>
        <w:pStyle w:val="ConsPlusNormal"/>
        <w:jc w:val="both"/>
      </w:pPr>
    </w:p>
    <w:p w14:paraId="1D24AC5D" w14:textId="77777777" w:rsidR="00C678AC" w:rsidRPr="00E75CCD" w:rsidRDefault="00C678AC" w:rsidP="00C678AC">
      <w:pPr>
        <w:pStyle w:val="ConsPlusNormal"/>
        <w:ind w:firstLine="540"/>
        <w:jc w:val="both"/>
      </w:pPr>
      <w:r w:rsidRPr="00E75CCD">
        <w:t>--------------------------------</w:t>
      </w:r>
    </w:p>
    <w:p w14:paraId="22F53E5C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&lt;1&gt; Используется наименьшее из расчетных значений показателя финансового состояния принципала в отчетных периодах, имеющих допустимые значения.</w:t>
      </w:r>
    </w:p>
    <w:p w14:paraId="35660958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&lt;2&gt; Используется наибольшее из расчетных значений показателя финансового состояния принципала в отчетных периодах, имеющих допустимые значения.</w:t>
      </w:r>
    </w:p>
    <w:p w14:paraId="2681381B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&lt;3&gt; Период, за который проводится анализ финансового состояния принципала.</w:t>
      </w:r>
    </w:p>
    <w:p w14:paraId="4652340F" w14:textId="77777777" w:rsidR="00C678AC" w:rsidRPr="00E75CCD" w:rsidRDefault="00C678AC" w:rsidP="00C678AC">
      <w:pPr>
        <w:pStyle w:val="ConsPlusNormal"/>
        <w:jc w:val="both"/>
      </w:pPr>
    </w:p>
    <w:p w14:paraId="5AA3EB87" w14:textId="77777777" w:rsidR="00C678AC" w:rsidRPr="00E75CCD" w:rsidRDefault="00C678AC" w:rsidP="00C678AC">
      <w:pPr>
        <w:pStyle w:val="ConsPlusNormal"/>
        <w:jc w:val="both"/>
      </w:pPr>
    </w:p>
    <w:p w14:paraId="5D8F9034" w14:textId="77777777" w:rsidR="00C678AC" w:rsidRPr="00E75CCD" w:rsidRDefault="00C678AC" w:rsidP="00C678AC">
      <w:pPr>
        <w:pStyle w:val="ConsPlusNormal"/>
        <w:jc w:val="both"/>
      </w:pPr>
    </w:p>
    <w:p w14:paraId="679C05E3" w14:textId="77777777" w:rsidR="00C678AC" w:rsidRDefault="00C678AC" w:rsidP="00C678AC">
      <w:pPr>
        <w:pStyle w:val="ConsPlusNormal"/>
        <w:jc w:val="both"/>
      </w:pPr>
    </w:p>
    <w:p w14:paraId="679ABDFD" w14:textId="77777777" w:rsidR="00C678AC" w:rsidRDefault="00C678AC" w:rsidP="00C678AC">
      <w:pPr>
        <w:pStyle w:val="ConsPlusNormal"/>
        <w:jc w:val="both"/>
      </w:pPr>
    </w:p>
    <w:p w14:paraId="36777BA9" w14:textId="77777777" w:rsidR="00C678AC" w:rsidRDefault="00C678AC" w:rsidP="00C678AC">
      <w:pPr>
        <w:pStyle w:val="ConsPlusNormal"/>
        <w:jc w:val="both"/>
      </w:pPr>
    </w:p>
    <w:p w14:paraId="20CFD9B0" w14:textId="77777777" w:rsidR="00C678AC" w:rsidRDefault="00C678AC" w:rsidP="00C678AC">
      <w:pPr>
        <w:pStyle w:val="ConsPlusNormal"/>
        <w:jc w:val="both"/>
      </w:pPr>
    </w:p>
    <w:p w14:paraId="60DEFFDD" w14:textId="77777777" w:rsidR="00C678AC" w:rsidRDefault="00C678AC" w:rsidP="00C678AC">
      <w:pPr>
        <w:pStyle w:val="ConsPlusNormal"/>
        <w:jc w:val="both"/>
      </w:pPr>
    </w:p>
    <w:p w14:paraId="660AB3B3" w14:textId="77777777" w:rsidR="00C678AC" w:rsidRDefault="00C678AC" w:rsidP="00C678AC">
      <w:pPr>
        <w:pStyle w:val="ConsPlusNormal"/>
        <w:jc w:val="both"/>
      </w:pPr>
    </w:p>
    <w:p w14:paraId="439CC1E1" w14:textId="77777777" w:rsidR="00C678AC" w:rsidRDefault="00C678AC" w:rsidP="00C678AC">
      <w:pPr>
        <w:pStyle w:val="ConsPlusNormal"/>
        <w:jc w:val="both"/>
      </w:pPr>
    </w:p>
    <w:p w14:paraId="6FC6A522" w14:textId="77777777" w:rsidR="00C678AC" w:rsidRDefault="00C678AC" w:rsidP="00C678AC">
      <w:pPr>
        <w:pStyle w:val="ConsPlusNormal"/>
        <w:jc w:val="both"/>
      </w:pPr>
    </w:p>
    <w:p w14:paraId="32BA05BC" w14:textId="77777777" w:rsidR="00C678AC" w:rsidRDefault="00C678AC" w:rsidP="00C678AC">
      <w:pPr>
        <w:pStyle w:val="ConsPlusNormal"/>
        <w:jc w:val="both"/>
      </w:pPr>
    </w:p>
    <w:p w14:paraId="257AC4DB" w14:textId="77777777" w:rsidR="00C678AC" w:rsidRDefault="00C678AC" w:rsidP="00C678AC">
      <w:pPr>
        <w:pStyle w:val="ConsPlusNormal"/>
        <w:jc w:val="both"/>
      </w:pPr>
    </w:p>
    <w:p w14:paraId="71DECAF1" w14:textId="77777777" w:rsidR="00C678AC" w:rsidRDefault="00C678AC" w:rsidP="00C678AC">
      <w:pPr>
        <w:pStyle w:val="ConsPlusNormal"/>
        <w:jc w:val="both"/>
      </w:pPr>
    </w:p>
    <w:p w14:paraId="0B1C6109" w14:textId="77777777" w:rsidR="00C678AC" w:rsidRDefault="00C678AC" w:rsidP="00C678AC">
      <w:pPr>
        <w:pStyle w:val="ConsPlusNormal"/>
        <w:jc w:val="both"/>
      </w:pPr>
    </w:p>
    <w:p w14:paraId="5AC355E2" w14:textId="77777777" w:rsidR="00C678AC" w:rsidRDefault="00C678AC" w:rsidP="00C678AC">
      <w:pPr>
        <w:pStyle w:val="ConsPlusNormal"/>
        <w:jc w:val="both"/>
      </w:pPr>
    </w:p>
    <w:p w14:paraId="12C2A11C" w14:textId="77777777" w:rsidR="00C678AC" w:rsidRDefault="00C678AC" w:rsidP="00C678AC">
      <w:pPr>
        <w:pStyle w:val="ConsPlusNormal"/>
        <w:jc w:val="both"/>
      </w:pPr>
    </w:p>
    <w:p w14:paraId="4FAB7920" w14:textId="77777777" w:rsidR="00C678AC" w:rsidRDefault="00C678AC" w:rsidP="00C678AC">
      <w:pPr>
        <w:pStyle w:val="ConsPlusNormal"/>
        <w:jc w:val="both"/>
      </w:pPr>
    </w:p>
    <w:p w14:paraId="0052A52F" w14:textId="77777777" w:rsidR="00C678AC" w:rsidRDefault="00C678AC" w:rsidP="00C678AC">
      <w:pPr>
        <w:pStyle w:val="ConsPlusNormal"/>
        <w:jc w:val="both"/>
      </w:pPr>
    </w:p>
    <w:p w14:paraId="7D97A668" w14:textId="77777777" w:rsidR="00C678AC" w:rsidRDefault="00C678AC" w:rsidP="00C678AC">
      <w:pPr>
        <w:pStyle w:val="ConsPlusNormal"/>
        <w:jc w:val="both"/>
      </w:pPr>
    </w:p>
    <w:p w14:paraId="3DD7D5AD" w14:textId="77777777" w:rsidR="00C678AC" w:rsidRDefault="00C678AC" w:rsidP="00C678AC">
      <w:pPr>
        <w:pStyle w:val="ConsPlusNormal"/>
        <w:jc w:val="both"/>
      </w:pPr>
    </w:p>
    <w:p w14:paraId="1C2D134F" w14:textId="77777777" w:rsidR="00C678AC" w:rsidRPr="00E75CCD" w:rsidRDefault="00C678AC" w:rsidP="00C678AC">
      <w:pPr>
        <w:pStyle w:val="ConsPlusNormal"/>
        <w:jc w:val="both"/>
      </w:pPr>
    </w:p>
    <w:p w14:paraId="084A7FCA" w14:textId="77777777" w:rsidR="00C678AC" w:rsidRPr="00E75CCD" w:rsidRDefault="00C678AC" w:rsidP="00C678AC">
      <w:pPr>
        <w:pStyle w:val="ConsPlusNormal"/>
        <w:jc w:val="both"/>
      </w:pPr>
    </w:p>
    <w:p w14:paraId="2D1523CD" w14:textId="77777777" w:rsidR="00C678AC" w:rsidRPr="00E75CCD" w:rsidRDefault="00C678AC" w:rsidP="00C678AC">
      <w:pPr>
        <w:pStyle w:val="ConsPlusNormal"/>
        <w:jc w:val="right"/>
        <w:outlineLvl w:val="1"/>
      </w:pPr>
      <w:r w:rsidRPr="00E75CCD">
        <w:lastRenderedPageBreak/>
        <w:t>Приложение 4</w:t>
      </w:r>
    </w:p>
    <w:p w14:paraId="1F0B4AE3" w14:textId="77777777" w:rsidR="00C678AC" w:rsidRDefault="00C678AC" w:rsidP="00C678AC">
      <w:pPr>
        <w:pStyle w:val="ConsPlusNormal"/>
        <w:jc w:val="right"/>
      </w:pPr>
      <w:r w:rsidRPr="00E75CCD">
        <w:t xml:space="preserve">к Порядку предоставления </w:t>
      </w:r>
    </w:p>
    <w:p w14:paraId="0F44B106" w14:textId="77777777" w:rsidR="00C678AC" w:rsidRDefault="00C678AC" w:rsidP="00C678AC">
      <w:pPr>
        <w:pStyle w:val="ConsPlusNormal"/>
        <w:jc w:val="right"/>
      </w:pPr>
      <w:r w:rsidRPr="00E75CCD">
        <w:t>муниципальных гарантий</w:t>
      </w:r>
    </w:p>
    <w:p w14:paraId="5947DC64" w14:textId="77777777" w:rsidR="00C678AC" w:rsidRPr="00E75CCD" w:rsidRDefault="00C678AC" w:rsidP="00C678AC">
      <w:pPr>
        <w:pStyle w:val="ConsPlusNormal"/>
        <w:jc w:val="right"/>
      </w:pPr>
      <w:r w:rsidRPr="00E75CCD">
        <w:t xml:space="preserve"> </w:t>
      </w:r>
      <w:r>
        <w:t>Ханты-Мансийского района</w:t>
      </w:r>
    </w:p>
    <w:p w14:paraId="34DEBE6C" w14:textId="77777777" w:rsidR="00C678AC" w:rsidRPr="00E75CCD" w:rsidRDefault="00C678AC" w:rsidP="00C678AC">
      <w:pPr>
        <w:pStyle w:val="ConsPlusNormal"/>
        <w:jc w:val="both"/>
      </w:pPr>
    </w:p>
    <w:p w14:paraId="603C03C2" w14:textId="77777777" w:rsidR="00C678AC" w:rsidRPr="00E75CCD" w:rsidRDefault="00C678AC" w:rsidP="00C678AC">
      <w:pPr>
        <w:pStyle w:val="ConsPlusNormal"/>
        <w:jc w:val="right"/>
      </w:pPr>
    </w:p>
    <w:p w14:paraId="79691119" w14:textId="77777777" w:rsidR="00C678AC" w:rsidRPr="00E75CCD" w:rsidRDefault="00C678AC" w:rsidP="00C678AC">
      <w:pPr>
        <w:pStyle w:val="ConsPlusNormal"/>
        <w:jc w:val="center"/>
      </w:pPr>
      <w:bookmarkStart w:id="31" w:name="P508"/>
      <w:bookmarkEnd w:id="31"/>
      <w:r w:rsidRPr="00E75CCD">
        <w:t>Заключение</w:t>
      </w:r>
    </w:p>
    <w:p w14:paraId="4EC1F44D" w14:textId="77777777" w:rsidR="00C678AC" w:rsidRPr="00E75CCD" w:rsidRDefault="00C678AC" w:rsidP="00C678AC">
      <w:pPr>
        <w:pStyle w:val="ConsPlusNormal"/>
        <w:jc w:val="center"/>
      </w:pPr>
      <w:r w:rsidRPr="00E75CCD">
        <w:t>о минимальном объеме (сумме) обеспечения исполнения</w:t>
      </w:r>
    </w:p>
    <w:p w14:paraId="01C61082" w14:textId="77777777" w:rsidR="00C678AC" w:rsidRPr="00E75CCD" w:rsidRDefault="00C678AC" w:rsidP="00C678AC">
      <w:pPr>
        <w:pStyle w:val="ConsPlusNormal"/>
        <w:jc w:val="center"/>
      </w:pPr>
      <w:r w:rsidRPr="00E75CCD">
        <w:t>обязательств принципала по удовлетворению регрессного</w:t>
      </w:r>
    </w:p>
    <w:p w14:paraId="2673F93C" w14:textId="77777777" w:rsidR="00C678AC" w:rsidRPr="00E75CCD" w:rsidRDefault="00C678AC" w:rsidP="00C678AC">
      <w:pPr>
        <w:pStyle w:val="ConsPlusNormal"/>
        <w:jc w:val="center"/>
      </w:pPr>
      <w:r w:rsidRPr="00E75CCD">
        <w:t>требования гаранта</w:t>
      </w:r>
    </w:p>
    <w:p w14:paraId="4A2D3A81" w14:textId="77777777" w:rsidR="00C678AC" w:rsidRPr="00E75CCD" w:rsidRDefault="00C678AC" w:rsidP="00C678AC">
      <w:pPr>
        <w:pStyle w:val="ConsPlusNormal"/>
        <w:jc w:val="both"/>
      </w:pPr>
    </w:p>
    <w:p w14:paraId="442A5130" w14:textId="77777777" w:rsidR="00C678AC" w:rsidRPr="00E75CCD" w:rsidRDefault="00C678AC" w:rsidP="00C678AC">
      <w:pPr>
        <w:pStyle w:val="ConsPlusNormal"/>
        <w:ind w:firstLine="540"/>
        <w:jc w:val="both"/>
      </w:pPr>
      <w:r w:rsidRPr="00E75CCD">
        <w:t>Определение группы по степени удовлетворительности финансового состояния ____________________________ (далее - принципал) __________________________________________________</w:t>
      </w:r>
    </w:p>
    <w:p w14:paraId="26796E9D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(наименование принципала, ИНН, ОГРН)</w:t>
      </w:r>
    </w:p>
    <w:p w14:paraId="1B953E27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 xml:space="preserve">и минимального объема (суммы) обеспечения исполнения обязательств принципала по удовлетворению регрессного требования гаранта по муниципальной гарантии </w:t>
      </w:r>
      <w:r>
        <w:t>Ханты-Мансийского района</w:t>
      </w:r>
      <w:r w:rsidRPr="00E75CCD">
        <w:t xml:space="preserve"> осуществлено на основании результатов анализа финансового состояния принципала за период _________________________.</w:t>
      </w:r>
    </w:p>
    <w:p w14:paraId="477E0BB9" w14:textId="77777777" w:rsidR="00C678AC" w:rsidRPr="00E75CCD" w:rsidRDefault="00C678AC" w:rsidP="00C678AC">
      <w:pPr>
        <w:pStyle w:val="ConsPlusNormal"/>
        <w:jc w:val="both"/>
      </w:pPr>
    </w:p>
    <w:p w14:paraId="4994A2D4" w14:textId="77777777" w:rsidR="00C678AC" w:rsidRPr="00E75CCD" w:rsidRDefault="00C678AC" w:rsidP="00C678AC">
      <w:pPr>
        <w:pStyle w:val="ConsPlusNormal"/>
        <w:sectPr w:rsidR="00C678AC" w:rsidRPr="00E75CCD" w:rsidSect="00C678A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3"/>
        <w:gridCol w:w="4366"/>
        <w:gridCol w:w="1317"/>
        <w:gridCol w:w="1317"/>
        <w:gridCol w:w="1408"/>
      </w:tblGrid>
      <w:tr w:rsidR="00C678AC" w:rsidRPr="00E75CCD" w14:paraId="7BDEBBCD" w14:textId="77777777" w:rsidTr="00007320">
        <w:tc>
          <w:tcPr>
            <w:tcW w:w="14748" w:type="dxa"/>
            <w:gridSpan w:val="5"/>
          </w:tcPr>
          <w:p w14:paraId="66378B0F" w14:textId="77777777" w:rsidR="00C678AC" w:rsidRPr="00E75CCD" w:rsidRDefault="00C678AC" w:rsidP="00007320">
            <w:pPr>
              <w:pStyle w:val="ConsPlusNormal"/>
            </w:pPr>
            <w:r w:rsidRPr="00E75CCD">
              <w:lastRenderedPageBreak/>
              <w:t>Результаты определения степени удовлетворительности финансового состояния принципала</w:t>
            </w:r>
          </w:p>
        </w:tc>
      </w:tr>
      <w:tr w:rsidR="00C678AC" w:rsidRPr="00E75CCD" w14:paraId="5BE92B2A" w14:textId="77777777" w:rsidTr="00007320">
        <w:tc>
          <w:tcPr>
            <w:tcW w:w="9076" w:type="dxa"/>
            <w:gridSpan w:val="2"/>
          </w:tcPr>
          <w:p w14:paraId="2AD7A341" w14:textId="77777777" w:rsidR="00C678AC" w:rsidRPr="00E75CCD" w:rsidRDefault="00C678AC" w:rsidP="00007320">
            <w:pPr>
              <w:pStyle w:val="ConsPlusNormal"/>
            </w:pPr>
            <w:r w:rsidRPr="00E75CCD">
              <w:t>Наименование показателей финансового состояния принципала</w:t>
            </w:r>
          </w:p>
        </w:tc>
        <w:tc>
          <w:tcPr>
            <w:tcW w:w="1814" w:type="dxa"/>
          </w:tcPr>
          <w:p w14:paraId="2D9ED127" w14:textId="77777777" w:rsidR="00C678AC" w:rsidRPr="00E75CCD" w:rsidRDefault="00C678AC" w:rsidP="00007320">
            <w:pPr>
              <w:pStyle w:val="ConsPlusNormal"/>
            </w:pPr>
            <w:r w:rsidRPr="00E75CCD">
              <w:t>Группа C</w:t>
            </w:r>
          </w:p>
        </w:tc>
        <w:tc>
          <w:tcPr>
            <w:tcW w:w="1814" w:type="dxa"/>
          </w:tcPr>
          <w:p w14:paraId="40CA8528" w14:textId="77777777" w:rsidR="00C678AC" w:rsidRPr="00E75CCD" w:rsidRDefault="00C678AC" w:rsidP="00007320">
            <w:pPr>
              <w:pStyle w:val="ConsPlusNormal"/>
            </w:pPr>
            <w:r w:rsidRPr="00E75CCD">
              <w:t>Группа B</w:t>
            </w:r>
          </w:p>
        </w:tc>
        <w:tc>
          <w:tcPr>
            <w:tcW w:w="2044" w:type="dxa"/>
          </w:tcPr>
          <w:p w14:paraId="34632E04" w14:textId="77777777" w:rsidR="00C678AC" w:rsidRPr="00E75CCD" w:rsidRDefault="00C678AC" w:rsidP="00007320">
            <w:pPr>
              <w:pStyle w:val="ConsPlusNormal"/>
            </w:pPr>
            <w:r w:rsidRPr="00E75CCD">
              <w:t>Группа A</w:t>
            </w:r>
          </w:p>
        </w:tc>
      </w:tr>
      <w:tr w:rsidR="00C678AC" w:rsidRPr="00E75CCD" w14:paraId="5422C481" w14:textId="77777777" w:rsidTr="00007320">
        <w:tc>
          <w:tcPr>
            <w:tcW w:w="1136" w:type="dxa"/>
          </w:tcPr>
          <w:p w14:paraId="1B29D0B0" w14:textId="77777777" w:rsidR="00C678AC" w:rsidRPr="00E75CCD" w:rsidRDefault="00C678AC" w:rsidP="00007320">
            <w:pPr>
              <w:pStyle w:val="ConsPlusNormal"/>
            </w:pPr>
            <w:r w:rsidRPr="00E75CCD">
              <w:t>1.</w:t>
            </w:r>
          </w:p>
        </w:tc>
        <w:tc>
          <w:tcPr>
            <w:tcW w:w="7940" w:type="dxa"/>
          </w:tcPr>
          <w:p w14:paraId="2E37AF07" w14:textId="77777777" w:rsidR="00C678AC" w:rsidRPr="00E75CCD" w:rsidRDefault="00C678AC" w:rsidP="00007320">
            <w:pPr>
              <w:pStyle w:val="ConsPlusNormal"/>
            </w:pPr>
            <w:r w:rsidRPr="00E75CCD">
              <w:t>Коэффициент покрытия основных средств собственными средствами (К2)</w:t>
            </w:r>
          </w:p>
        </w:tc>
        <w:tc>
          <w:tcPr>
            <w:tcW w:w="1814" w:type="dxa"/>
          </w:tcPr>
          <w:p w14:paraId="29427723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1814" w:type="dxa"/>
          </w:tcPr>
          <w:p w14:paraId="75E13A26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2044" w:type="dxa"/>
          </w:tcPr>
          <w:p w14:paraId="5C80CC19" w14:textId="77777777" w:rsidR="00C678AC" w:rsidRPr="00E75CCD" w:rsidRDefault="00C678AC" w:rsidP="00007320">
            <w:pPr>
              <w:pStyle w:val="ConsPlusNormal"/>
            </w:pPr>
          </w:p>
        </w:tc>
      </w:tr>
      <w:tr w:rsidR="00C678AC" w:rsidRPr="00E75CCD" w14:paraId="25B1734B" w14:textId="77777777" w:rsidTr="00007320">
        <w:tc>
          <w:tcPr>
            <w:tcW w:w="1136" w:type="dxa"/>
          </w:tcPr>
          <w:p w14:paraId="54D97881" w14:textId="77777777" w:rsidR="00C678AC" w:rsidRPr="00E75CCD" w:rsidRDefault="00C678AC" w:rsidP="00007320">
            <w:pPr>
              <w:pStyle w:val="ConsPlusNormal"/>
            </w:pPr>
            <w:r w:rsidRPr="00E75CCD">
              <w:t>2.</w:t>
            </w:r>
          </w:p>
        </w:tc>
        <w:tc>
          <w:tcPr>
            <w:tcW w:w="7940" w:type="dxa"/>
          </w:tcPr>
          <w:p w14:paraId="35F0DF6E" w14:textId="77777777" w:rsidR="00C678AC" w:rsidRPr="00E75CCD" w:rsidRDefault="00C678AC" w:rsidP="00007320">
            <w:pPr>
              <w:pStyle w:val="ConsPlusNormal"/>
            </w:pPr>
            <w:r w:rsidRPr="00E75CCD">
              <w:t>Коэффициент покрытия основных средств собственными и долгосрочными заемными средствами (К2.1)</w:t>
            </w:r>
          </w:p>
        </w:tc>
        <w:tc>
          <w:tcPr>
            <w:tcW w:w="1814" w:type="dxa"/>
          </w:tcPr>
          <w:p w14:paraId="74B84E62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1814" w:type="dxa"/>
          </w:tcPr>
          <w:p w14:paraId="5DA3F41F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2044" w:type="dxa"/>
          </w:tcPr>
          <w:p w14:paraId="75D9201A" w14:textId="77777777" w:rsidR="00C678AC" w:rsidRPr="00E75CCD" w:rsidRDefault="00C678AC" w:rsidP="00007320">
            <w:pPr>
              <w:pStyle w:val="ConsPlusNormal"/>
            </w:pPr>
          </w:p>
        </w:tc>
      </w:tr>
      <w:tr w:rsidR="00C678AC" w:rsidRPr="00E75CCD" w14:paraId="13EE956E" w14:textId="77777777" w:rsidTr="00007320">
        <w:tc>
          <w:tcPr>
            <w:tcW w:w="1136" w:type="dxa"/>
          </w:tcPr>
          <w:p w14:paraId="23A0C2D0" w14:textId="77777777" w:rsidR="00C678AC" w:rsidRPr="00E75CCD" w:rsidRDefault="00C678AC" w:rsidP="00007320">
            <w:pPr>
              <w:pStyle w:val="ConsPlusNormal"/>
            </w:pPr>
            <w:r w:rsidRPr="00E75CCD">
              <w:t>3.</w:t>
            </w:r>
          </w:p>
        </w:tc>
        <w:tc>
          <w:tcPr>
            <w:tcW w:w="7940" w:type="dxa"/>
          </w:tcPr>
          <w:p w14:paraId="695E72BD" w14:textId="77777777" w:rsidR="00C678AC" w:rsidRPr="00E75CCD" w:rsidRDefault="00C678AC" w:rsidP="00007320">
            <w:pPr>
              <w:pStyle w:val="ConsPlusNormal"/>
            </w:pPr>
            <w:r w:rsidRPr="00E75CCD">
              <w:t>Коэффициент текущей ликвидности (К3)</w:t>
            </w:r>
          </w:p>
        </w:tc>
        <w:tc>
          <w:tcPr>
            <w:tcW w:w="1814" w:type="dxa"/>
          </w:tcPr>
          <w:p w14:paraId="676499F2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1814" w:type="dxa"/>
          </w:tcPr>
          <w:p w14:paraId="1972B83A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2044" w:type="dxa"/>
          </w:tcPr>
          <w:p w14:paraId="61123E58" w14:textId="77777777" w:rsidR="00C678AC" w:rsidRPr="00E75CCD" w:rsidRDefault="00C678AC" w:rsidP="00007320">
            <w:pPr>
              <w:pStyle w:val="ConsPlusNormal"/>
            </w:pPr>
          </w:p>
        </w:tc>
      </w:tr>
      <w:tr w:rsidR="00C678AC" w:rsidRPr="00E75CCD" w14:paraId="2C968F0C" w14:textId="77777777" w:rsidTr="00007320">
        <w:tc>
          <w:tcPr>
            <w:tcW w:w="1136" w:type="dxa"/>
          </w:tcPr>
          <w:p w14:paraId="42E7602C" w14:textId="77777777" w:rsidR="00C678AC" w:rsidRPr="00E75CCD" w:rsidRDefault="00C678AC" w:rsidP="00007320">
            <w:pPr>
              <w:pStyle w:val="ConsPlusNormal"/>
            </w:pPr>
            <w:r w:rsidRPr="00E75CCD">
              <w:t>4.</w:t>
            </w:r>
          </w:p>
        </w:tc>
        <w:tc>
          <w:tcPr>
            <w:tcW w:w="7940" w:type="dxa"/>
          </w:tcPr>
          <w:p w14:paraId="41614F33" w14:textId="77777777" w:rsidR="00C678AC" w:rsidRPr="00E75CCD" w:rsidRDefault="00C678AC" w:rsidP="00007320">
            <w:pPr>
              <w:pStyle w:val="ConsPlusNormal"/>
            </w:pPr>
            <w:r w:rsidRPr="00E75CCD">
              <w:t>Рентабельность продаж (К4)</w:t>
            </w:r>
          </w:p>
        </w:tc>
        <w:tc>
          <w:tcPr>
            <w:tcW w:w="1814" w:type="dxa"/>
          </w:tcPr>
          <w:p w14:paraId="4D2841DA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1814" w:type="dxa"/>
          </w:tcPr>
          <w:p w14:paraId="1C73185F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2044" w:type="dxa"/>
          </w:tcPr>
          <w:p w14:paraId="067AB5A1" w14:textId="77777777" w:rsidR="00C678AC" w:rsidRPr="00E75CCD" w:rsidRDefault="00C678AC" w:rsidP="00007320">
            <w:pPr>
              <w:pStyle w:val="ConsPlusNormal"/>
            </w:pPr>
          </w:p>
        </w:tc>
      </w:tr>
      <w:tr w:rsidR="00C678AC" w:rsidRPr="00E75CCD" w14:paraId="0AC2620F" w14:textId="77777777" w:rsidTr="00007320">
        <w:tc>
          <w:tcPr>
            <w:tcW w:w="1136" w:type="dxa"/>
          </w:tcPr>
          <w:p w14:paraId="26FA839F" w14:textId="77777777" w:rsidR="00C678AC" w:rsidRPr="00E75CCD" w:rsidRDefault="00C678AC" w:rsidP="00007320">
            <w:pPr>
              <w:pStyle w:val="ConsPlusNormal"/>
            </w:pPr>
            <w:r w:rsidRPr="00E75CCD">
              <w:t>5.</w:t>
            </w:r>
          </w:p>
        </w:tc>
        <w:tc>
          <w:tcPr>
            <w:tcW w:w="7940" w:type="dxa"/>
          </w:tcPr>
          <w:p w14:paraId="73983071" w14:textId="77777777" w:rsidR="00C678AC" w:rsidRPr="00E75CCD" w:rsidRDefault="00C678AC" w:rsidP="00007320">
            <w:pPr>
              <w:pStyle w:val="ConsPlusNormal"/>
            </w:pPr>
            <w:r w:rsidRPr="00E75CCD">
              <w:t>Норма чистой прибыли (К5)</w:t>
            </w:r>
          </w:p>
        </w:tc>
        <w:tc>
          <w:tcPr>
            <w:tcW w:w="1814" w:type="dxa"/>
          </w:tcPr>
          <w:p w14:paraId="30875C68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1814" w:type="dxa"/>
          </w:tcPr>
          <w:p w14:paraId="53F0D746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2044" w:type="dxa"/>
          </w:tcPr>
          <w:p w14:paraId="597F7BEF" w14:textId="77777777" w:rsidR="00C678AC" w:rsidRPr="00E75CCD" w:rsidRDefault="00C678AC" w:rsidP="00007320">
            <w:pPr>
              <w:pStyle w:val="ConsPlusNormal"/>
            </w:pPr>
          </w:p>
        </w:tc>
      </w:tr>
      <w:tr w:rsidR="00C678AC" w:rsidRPr="00E75CCD" w14:paraId="080DFB4D" w14:textId="77777777" w:rsidTr="00007320">
        <w:tc>
          <w:tcPr>
            <w:tcW w:w="1136" w:type="dxa"/>
          </w:tcPr>
          <w:p w14:paraId="5E3891F2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7940" w:type="dxa"/>
          </w:tcPr>
          <w:p w14:paraId="3B43C91B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1814" w:type="dxa"/>
          </w:tcPr>
          <w:p w14:paraId="3286E2A2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1814" w:type="dxa"/>
          </w:tcPr>
          <w:p w14:paraId="7BB121D0" w14:textId="77777777" w:rsidR="00C678AC" w:rsidRPr="00E75CCD" w:rsidRDefault="00C678AC" w:rsidP="00007320">
            <w:pPr>
              <w:pStyle w:val="ConsPlusNormal"/>
            </w:pPr>
          </w:p>
        </w:tc>
        <w:tc>
          <w:tcPr>
            <w:tcW w:w="2044" w:type="dxa"/>
          </w:tcPr>
          <w:p w14:paraId="556B14E8" w14:textId="77777777" w:rsidR="00C678AC" w:rsidRPr="00E75CCD" w:rsidRDefault="00C678AC" w:rsidP="00007320">
            <w:pPr>
              <w:pStyle w:val="ConsPlusNormal"/>
            </w:pPr>
          </w:p>
        </w:tc>
      </w:tr>
    </w:tbl>
    <w:p w14:paraId="1B6E657C" w14:textId="77777777" w:rsidR="00C678AC" w:rsidRPr="00E75CCD" w:rsidRDefault="00C678AC" w:rsidP="00C678AC">
      <w:pPr>
        <w:pStyle w:val="ConsPlusNormal"/>
        <w:jc w:val="both"/>
      </w:pPr>
    </w:p>
    <w:p w14:paraId="7537F579" w14:textId="77777777" w:rsidR="00C678AC" w:rsidRPr="00E75CCD" w:rsidRDefault="00C678AC" w:rsidP="00C678AC">
      <w:pPr>
        <w:pStyle w:val="ConsPlusNormal"/>
        <w:ind w:firstLine="540"/>
        <w:jc w:val="both"/>
      </w:pPr>
      <w:r w:rsidRPr="00E75CCD">
        <w:t>Заключение:</w:t>
      </w:r>
    </w:p>
    <w:p w14:paraId="7ED12255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принципал относится к группе принципалов с ____________________</w:t>
      </w:r>
    </w:p>
    <w:p w14:paraId="381F0EFD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(высокой, средней, низкой)</w:t>
      </w:r>
    </w:p>
    <w:p w14:paraId="1A8EE058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степенью удовлетворительности финансового состояния.</w:t>
      </w:r>
    </w:p>
    <w:p w14:paraId="7641610A" w14:textId="77777777" w:rsidR="00C678AC" w:rsidRPr="00E75CCD" w:rsidRDefault="00C678AC" w:rsidP="00C678AC">
      <w:pPr>
        <w:pStyle w:val="ConsPlusNormal"/>
        <w:spacing w:before="220"/>
        <w:ind w:firstLine="540"/>
        <w:jc w:val="both"/>
      </w:pPr>
      <w:r w:rsidRPr="00E75CCD">
        <w:t>Минимальный объем (сумма) обеспечения исполнения обязательств принципала по удовлетворению регрессного требования гаранта по государственной гарантии Российской Федерации составляет ____ процентов.</w:t>
      </w:r>
    </w:p>
    <w:p w14:paraId="4534AB01" w14:textId="77777777" w:rsidR="00C678AC" w:rsidRPr="00E75CCD" w:rsidRDefault="00C678AC" w:rsidP="00C678AC">
      <w:pPr>
        <w:pStyle w:val="ConsPlusNormal"/>
        <w:jc w:val="both"/>
      </w:pPr>
    </w:p>
    <w:p w14:paraId="223C8B9C" w14:textId="77777777" w:rsidR="008018C0" w:rsidRDefault="00C678AC" w:rsidP="00C678AC">
      <w:pPr>
        <w:pStyle w:val="ConsPlusNormal"/>
        <w:ind w:firstLine="540"/>
        <w:jc w:val="both"/>
      </w:pPr>
      <w:r w:rsidRPr="00E75CCD">
        <w:t xml:space="preserve">Дата ___________ </w:t>
      </w:r>
    </w:p>
    <w:p w14:paraId="10910E46" w14:textId="504FD8CA" w:rsidR="00C678AC" w:rsidRPr="00E75CCD" w:rsidRDefault="00C678AC" w:rsidP="00C678AC">
      <w:pPr>
        <w:pStyle w:val="ConsPlusNormal"/>
        <w:ind w:firstLine="540"/>
        <w:jc w:val="both"/>
      </w:pPr>
      <w:r w:rsidRPr="00E75CCD">
        <w:t>Подпись, должность, ФИО __________________________</w:t>
      </w:r>
    </w:p>
    <w:p w14:paraId="27DD3CCB" w14:textId="77777777" w:rsidR="00C678AC" w:rsidRPr="00E75CCD" w:rsidRDefault="00C678AC" w:rsidP="00C678AC">
      <w:pPr>
        <w:pStyle w:val="ConsPlusNormal"/>
        <w:jc w:val="both"/>
      </w:pPr>
    </w:p>
    <w:p w14:paraId="3C5F09D6" w14:textId="77777777" w:rsidR="00C678AC" w:rsidRPr="00C678AC" w:rsidRDefault="00C678AC" w:rsidP="008D2E67">
      <w:pPr>
        <w:pStyle w:val="ConsPlusNormal"/>
        <w:jc w:val="center"/>
        <w:rPr>
          <w:bCs/>
          <w:lang w:val="en-US"/>
        </w:rPr>
      </w:pPr>
    </w:p>
    <w:sectPr w:rsidR="00C678AC" w:rsidRPr="00C678AC" w:rsidSect="000B1FC8">
      <w:headerReference w:type="default" r:id="rId33"/>
      <w:pgSz w:w="11906" w:h="16838" w:code="9"/>
      <w:pgMar w:top="1418" w:right="1276" w:bottom="1134" w:left="155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5B504" w14:textId="77777777" w:rsidR="006027D1" w:rsidRDefault="006027D1" w:rsidP="000E7357">
      <w:r>
        <w:separator/>
      </w:r>
    </w:p>
  </w:endnote>
  <w:endnote w:type="continuationSeparator" w:id="0">
    <w:p w14:paraId="63FE5BA3" w14:textId="77777777" w:rsidR="006027D1" w:rsidRDefault="006027D1" w:rsidP="000E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013E2" w14:textId="77777777" w:rsidR="006027D1" w:rsidRDefault="006027D1" w:rsidP="000E7357">
      <w:r>
        <w:separator/>
      </w:r>
    </w:p>
  </w:footnote>
  <w:footnote w:type="continuationSeparator" w:id="0">
    <w:p w14:paraId="50FB46BD" w14:textId="77777777" w:rsidR="006027D1" w:rsidRDefault="006027D1" w:rsidP="000E7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49B69" w14:textId="77777777" w:rsidR="000C79A4" w:rsidRPr="00202101" w:rsidRDefault="008A3D45" w:rsidP="00202101">
    <w:pPr>
      <w:pStyle w:val="af1"/>
      <w:jc w:val="center"/>
      <w:rPr>
        <w:sz w:val="24"/>
      </w:rPr>
    </w:pPr>
    <w:r w:rsidRPr="00202101">
      <w:rPr>
        <w:sz w:val="24"/>
      </w:rPr>
      <w:fldChar w:fldCharType="begin"/>
    </w:r>
    <w:r w:rsidR="000C79A4" w:rsidRPr="00202101">
      <w:rPr>
        <w:sz w:val="24"/>
      </w:rPr>
      <w:instrText>PAGE   \* MERGEFORMAT</w:instrText>
    </w:r>
    <w:r w:rsidRPr="00202101">
      <w:rPr>
        <w:sz w:val="24"/>
      </w:rPr>
      <w:fldChar w:fldCharType="separate"/>
    </w:r>
    <w:r w:rsidR="00337B82">
      <w:rPr>
        <w:noProof/>
        <w:sz w:val="24"/>
      </w:rPr>
      <w:t>2</w:t>
    </w:r>
    <w:r w:rsidRPr="00202101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E56771"/>
    <w:multiLevelType w:val="hybridMultilevel"/>
    <w:tmpl w:val="E93AE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0D9"/>
    <w:multiLevelType w:val="hybridMultilevel"/>
    <w:tmpl w:val="0860C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D00DD"/>
    <w:multiLevelType w:val="hybridMultilevel"/>
    <w:tmpl w:val="E89C2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C547F"/>
    <w:multiLevelType w:val="multilevel"/>
    <w:tmpl w:val="8E664232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C18771D"/>
    <w:multiLevelType w:val="hybridMultilevel"/>
    <w:tmpl w:val="A14C7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E11FD"/>
    <w:multiLevelType w:val="hybridMultilevel"/>
    <w:tmpl w:val="879AA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C4A04"/>
    <w:multiLevelType w:val="hybridMultilevel"/>
    <w:tmpl w:val="A0BA9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204D6"/>
    <w:multiLevelType w:val="hybridMultilevel"/>
    <w:tmpl w:val="56F21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106C9"/>
    <w:multiLevelType w:val="hybridMultilevel"/>
    <w:tmpl w:val="69E613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A4416"/>
    <w:multiLevelType w:val="hybridMultilevel"/>
    <w:tmpl w:val="71D4555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971E54"/>
    <w:multiLevelType w:val="multilevel"/>
    <w:tmpl w:val="D5001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1621B51"/>
    <w:multiLevelType w:val="hybridMultilevel"/>
    <w:tmpl w:val="41DAB3F0"/>
    <w:lvl w:ilvl="0" w:tplc="DB38AE1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55492597">
    <w:abstractNumId w:val="0"/>
  </w:num>
  <w:num w:numId="2" w16cid:durableId="260920846">
    <w:abstractNumId w:val="9"/>
  </w:num>
  <w:num w:numId="3" w16cid:durableId="233706379">
    <w:abstractNumId w:val="2"/>
  </w:num>
  <w:num w:numId="4" w16cid:durableId="8390041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1796045">
    <w:abstractNumId w:val="11"/>
  </w:num>
  <w:num w:numId="6" w16cid:durableId="1978104843">
    <w:abstractNumId w:val="5"/>
  </w:num>
  <w:num w:numId="7" w16cid:durableId="1145900434">
    <w:abstractNumId w:val="3"/>
  </w:num>
  <w:num w:numId="8" w16cid:durableId="1327132391">
    <w:abstractNumId w:val="4"/>
  </w:num>
  <w:num w:numId="9" w16cid:durableId="568731492">
    <w:abstractNumId w:val="7"/>
  </w:num>
  <w:num w:numId="10" w16cid:durableId="191303305">
    <w:abstractNumId w:val="6"/>
  </w:num>
  <w:num w:numId="11" w16cid:durableId="1901400017">
    <w:abstractNumId w:val="1"/>
  </w:num>
  <w:num w:numId="12" w16cid:durableId="328018281">
    <w:abstractNumId w:val="8"/>
  </w:num>
  <w:num w:numId="13" w16cid:durableId="5549761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F4"/>
    <w:rsid w:val="000055E4"/>
    <w:rsid w:val="00014112"/>
    <w:rsid w:val="00014F6C"/>
    <w:rsid w:val="00015CD2"/>
    <w:rsid w:val="000162EE"/>
    <w:rsid w:val="00020A2C"/>
    <w:rsid w:val="000232E5"/>
    <w:rsid w:val="00023970"/>
    <w:rsid w:val="00024854"/>
    <w:rsid w:val="000279F8"/>
    <w:rsid w:val="0003072E"/>
    <w:rsid w:val="00031AB9"/>
    <w:rsid w:val="000338EC"/>
    <w:rsid w:val="00034AB2"/>
    <w:rsid w:val="000362C6"/>
    <w:rsid w:val="00036801"/>
    <w:rsid w:val="000374BB"/>
    <w:rsid w:val="00041805"/>
    <w:rsid w:val="000434E3"/>
    <w:rsid w:val="00043FA9"/>
    <w:rsid w:val="0004482C"/>
    <w:rsid w:val="00052061"/>
    <w:rsid w:val="00052E9C"/>
    <w:rsid w:val="00054C7E"/>
    <w:rsid w:val="00064B7A"/>
    <w:rsid w:val="00066EF5"/>
    <w:rsid w:val="00067A33"/>
    <w:rsid w:val="00072FC5"/>
    <w:rsid w:val="00076F33"/>
    <w:rsid w:val="00080EA4"/>
    <w:rsid w:val="000844ED"/>
    <w:rsid w:val="000901E1"/>
    <w:rsid w:val="00090A29"/>
    <w:rsid w:val="00095FBE"/>
    <w:rsid w:val="00096C15"/>
    <w:rsid w:val="000A0351"/>
    <w:rsid w:val="000A2935"/>
    <w:rsid w:val="000A35EB"/>
    <w:rsid w:val="000A6A44"/>
    <w:rsid w:val="000A72E3"/>
    <w:rsid w:val="000A7F51"/>
    <w:rsid w:val="000B1FC8"/>
    <w:rsid w:val="000B2023"/>
    <w:rsid w:val="000B243D"/>
    <w:rsid w:val="000B4E52"/>
    <w:rsid w:val="000B53CF"/>
    <w:rsid w:val="000B7D99"/>
    <w:rsid w:val="000C054B"/>
    <w:rsid w:val="000C1672"/>
    <w:rsid w:val="000C2283"/>
    <w:rsid w:val="000C229D"/>
    <w:rsid w:val="000C29D3"/>
    <w:rsid w:val="000C3D1B"/>
    <w:rsid w:val="000C5546"/>
    <w:rsid w:val="000C6DD4"/>
    <w:rsid w:val="000C73D8"/>
    <w:rsid w:val="000C73F2"/>
    <w:rsid w:val="000C79A4"/>
    <w:rsid w:val="000C7F09"/>
    <w:rsid w:val="000D1095"/>
    <w:rsid w:val="000D1FC9"/>
    <w:rsid w:val="000D3030"/>
    <w:rsid w:val="000D4003"/>
    <w:rsid w:val="000D4C4A"/>
    <w:rsid w:val="000D6574"/>
    <w:rsid w:val="000D71DE"/>
    <w:rsid w:val="000E0174"/>
    <w:rsid w:val="000E13BA"/>
    <w:rsid w:val="000E1A9F"/>
    <w:rsid w:val="000E4260"/>
    <w:rsid w:val="000E7357"/>
    <w:rsid w:val="000F1899"/>
    <w:rsid w:val="000F1991"/>
    <w:rsid w:val="000F5FF3"/>
    <w:rsid w:val="000F7070"/>
    <w:rsid w:val="000F78CC"/>
    <w:rsid w:val="00100F4C"/>
    <w:rsid w:val="00111F58"/>
    <w:rsid w:val="001125F9"/>
    <w:rsid w:val="001135C8"/>
    <w:rsid w:val="00114052"/>
    <w:rsid w:val="0011538E"/>
    <w:rsid w:val="00120754"/>
    <w:rsid w:val="00122283"/>
    <w:rsid w:val="0012251A"/>
    <w:rsid w:val="0012354C"/>
    <w:rsid w:val="00123772"/>
    <w:rsid w:val="00123A9F"/>
    <w:rsid w:val="001253DE"/>
    <w:rsid w:val="0012776E"/>
    <w:rsid w:val="00130650"/>
    <w:rsid w:val="001308D2"/>
    <w:rsid w:val="0013109C"/>
    <w:rsid w:val="00132223"/>
    <w:rsid w:val="0014302F"/>
    <w:rsid w:val="00144B42"/>
    <w:rsid w:val="00145438"/>
    <w:rsid w:val="00145879"/>
    <w:rsid w:val="00145F85"/>
    <w:rsid w:val="001460B1"/>
    <w:rsid w:val="00150351"/>
    <w:rsid w:val="001505FE"/>
    <w:rsid w:val="001532CA"/>
    <w:rsid w:val="00156274"/>
    <w:rsid w:val="00156D17"/>
    <w:rsid w:val="001737F2"/>
    <w:rsid w:val="001778BB"/>
    <w:rsid w:val="0018356C"/>
    <w:rsid w:val="00183DFE"/>
    <w:rsid w:val="00185B57"/>
    <w:rsid w:val="00191E45"/>
    <w:rsid w:val="00195351"/>
    <w:rsid w:val="00195A7C"/>
    <w:rsid w:val="001967A9"/>
    <w:rsid w:val="001A1256"/>
    <w:rsid w:val="001A18F3"/>
    <w:rsid w:val="001A39DE"/>
    <w:rsid w:val="001A5659"/>
    <w:rsid w:val="001B16ED"/>
    <w:rsid w:val="001B1CFF"/>
    <w:rsid w:val="001B267A"/>
    <w:rsid w:val="001B6D43"/>
    <w:rsid w:val="001C0D73"/>
    <w:rsid w:val="001C1797"/>
    <w:rsid w:val="001C42BF"/>
    <w:rsid w:val="001C4364"/>
    <w:rsid w:val="001C49AE"/>
    <w:rsid w:val="001C7AA1"/>
    <w:rsid w:val="001D1311"/>
    <w:rsid w:val="001D13F7"/>
    <w:rsid w:val="001D2436"/>
    <w:rsid w:val="001D3054"/>
    <w:rsid w:val="001D4B9D"/>
    <w:rsid w:val="001D4D76"/>
    <w:rsid w:val="001D7781"/>
    <w:rsid w:val="001E1AAA"/>
    <w:rsid w:val="001E1B7D"/>
    <w:rsid w:val="001E1BA4"/>
    <w:rsid w:val="001E1D4B"/>
    <w:rsid w:val="001E50BA"/>
    <w:rsid w:val="001E5244"/>
    <w:rsid w:val="001E5933"/>
    <w:rsid w:val="001E5DEA"/>
    <w:rsid w:val="001F21DD"/>
    <w:rsid w:val="001F36DA"/>
    <w:rsid w:val="001F3C03"/>
    <w:rsid w:val="001F6F0F"/>
    <w:rsid w:val="001F745A"/>
    <w:rsid w:val="0020082B"/>
    <w:rsid w:val="00202101"/>
    <w:rsid w:val="00203BE6"/>
    <w:rsid w:val="00203CAF"/>
    <w:rsid w:val="002074FB"/>
    <w:rsid w:val="002101F3"/>
    <w:rsid w:val="00214926"/>
    <w:rsid w:val="00215A47"/>
    <w:rsid w:val="002163B7"/>
    <w:rsid w:val="00216B85"/>
    <w:rsid w:val="00222511"/>
    <w:rsid w:val="00225AA8"/>
    <w:rsid w:val="002262C3"/>
    <w:rsid w:val="0022742D"/>
    <w:rsid w:val="00232ADD"/>
    <w:rsid w:val="00233838"/>
    <w:rsid w:val="00233ABD"/>
    <w:rsid w:val="002351A2"/>
    <w:rsid w:val="00235ADD"/>
    <w:rsid w:val="0023622A"/>
    <w:rsid w:val="00237F32"/>
    <w:rsid w:val="00240B23"/>
    <w:rsid w:val="00241A2D"/>
    <w:rsid w:val="00242C1F"/>
    <w:rsid w:val="002439D1"/>
    <w:rsid w:val="00243FC3"/>
    <w:rsid w:val="002448FA"/>
    <w:rsid w:val="0024534C"/>
    <w:rsid w:val="00247149"/>
    <w:rsid w:val="00252964"/>
    <w:rsid w:val="0025396F"/>
    <w:rsid w:val="00253C15"/>
    <w:rsid w:val="00255383"/>
    <w:rsid w:val="00257938"/>
    <w:rsid w:val="00257BD8"/>
    <w:rsid w:val="00267E2E"/>
    <w:rsid w:val="00270463"/>
    <w:rsid w:val="00272623"/>
    <w:rsid w:val="00273FF3"/>
    <w:rsid w:val="002743EE"/>
    <w:rsid w:val="00274697"/>
    <w:rsid w:val="00275C03"/>
    <w:rsid w:val="0027714B"/>
    <w:rsid w:val="002806FA"/>
    <w:rsid w:val="00282605"/>
    <w:rsid w:val="002834FE"/>
    <w:rsid w:val="002862D5"/>
    <w:rsid w:val="0029214F"/>
    <w:rsid w:val="0029335B"/>
    <w:rsid w:val="00294448"/>
    <w:rsid w:val="00294F8C"/>
    <w:rsid w:val="00295A32"/>
    <w:rsid w:val="00296172"/>
    <w:rsid w:val="002A06F5"/>
    <w:rsid w:val="002A248E"/>
    <w:rsid w:val="002A518A"/>
    <w:rsid w:val="002A5C54"/>
    <w:rsid w:val="002A7A31"/>
    <w:rsid w:val="002B2C6C"/>
    <w:rsid w:val="002B333E"/>
    <w:rsid w:val="002C2565"/>
    <w:rsid w:val="002C526E"/>
    <w:rsid w:val="002C72BC"/>
    <w:rsid w:val="002D0A3F"/>
    <w:rsid w:val="002D1D33"/>
    <w:rsid w:val="002D263F"/>
    <w:rsid w:val="002D3C48"/>
    <w:rsid w:val="002D5D46"/>
    <w:rsid w:val="002D7849"/>
    <w:rsid w:val="002E11EF"/>
    <w:rsid w:val="002E1441"/>
    <w:rsid w:val="002E2EB1"/>
    <w:rsid w:val="002E55A7"/>
    <w:rsid w:val="002E7A79"/>
    <w:rsid w:val="002F3184"/>
    <w:rsid w:val="002F5682"/>
    <w:rsid w:val="002F599B"/>
    <w:rsid w:val="002F6DDE"/>
    <w:rsid w:val="00303805"/>
    <w:rsid w:val="00303B35"/>
    <w:rsid w:val="003044D2"/>
    <w:rsid w:val="00307483"/>
    <w:rsid w:val="00310531"/>
    <w:rsid w:val="003155E6"/>
    <w:rsid w:val="003176A3"/>
    <w:rsid w:val="0032303A"/>
    <w:rsid w:val="00323870"/>
    <w:rsid w:val="00324C8F"/>
    <w:rsid w:val="00325FF8"/>
    <w:rsid w:val="003264F0"/>
    <w:rsid w:val="003343D6"/>
    <w:rsid w:val="00337520"/>
    <w:rsid w:val="00337B82"/>
    <w:rsid w:val="0034059B"/>
    <w:rsid w:val="003417E2"/>
    <w:rsid w:val="00341FDF"/>
    <w:rsid w:val="0034528B"/>
    <w:rsid w:val="00350B08"/>
    <w:rsid w:val="00351D4D"/>
    <w:rsid w:val="0035358F"/>
    <w:rsid w:val="00354D79"/>
    <w:rsid w:val="00354F52"/>
    <w:rsid w:val="00357A20"/>
    <w:rsid w:val="00360293"/>
    <w:rsid w:val="00361BD3"/>
    <w:rsid w:val="0036367D"/>
    <w:rsid w:val="00363CE0"/>
    <w:rsid w:val="00363E2C"/>
    <w:rsid w:val="00363FA3"/>
    <w:rsid w:val="0037025E"/>
    <w:rsid w:val="00370F1A"/>
    <w:rsid w:val="00372CE1"/>
    <w:rsid w:val="003741DA"/>
    <w:rsid w:val="00376552"/>
    <w:rsid w:val="00376A23"/>
    <w:rsid w:val="003802C5"/>
    <w:rsid w:val="00381C6E"/>
    <w:rsid w:val="00384569"/>
    <w:rsid w:val="00384A03"/>
    <w:rsid w:val="00384B18"/>
    <w:rsid w:val="00384CD9"/>
    <w:rsid w:val="00385395"/>
    <w:rsid w:val="003854AC"/>
    <w:rsid w:val="00387269"/>
    <w:rsid w:val="003909DA"/>
    <w:rsid w:val="0039232D"/>
    <w:rsid w:val="003927FD"/>
    <w:rsid w:val="00393C44"/>
    <w:rsid w:val="00393E58"/>
    <w:rsid w:val="00393EDF"/>
    <w:rsid w:val="003942EA"/>
    <w:rsid w:val="00396F9C"/>
    <w:rsid w:val="003A07AE"/>
    <w:rsid w:val="003A1470"/>
    <w:rsid w:val="003A2DFF"/>
    <w:rsid w:val="003A3D2B"/>
    <w:rsid w:val="003A4861"/>
    <w:rsid w:val="003A5844"/>
    <w:rsid w:val="003A6988"/>
    <w:rsid w:val="003A779D"/>
    <w:rsid w:val="003B104B"/>
    <w:rsid w:val="003B194E"/>
    <w:rsid w:val="003B1AAA"/>
    <w:rsid w:val="003B2783"/>
    <w:rsid w:val="003B2AA0"/>
    <w:rsid w:val="003B2D7B"/>
    <w:rsid w:val="003B59E0"/>
    <w:rsid w:val="003B6506"/>
    <w:rsid w:val="003B6762"/>
    <w:rsid w:val="003B67DF"/>
    <w:rsid w:val="003B6E5F"/>
    <w:rsid w:val="003C0C45"/>
    <w:rsid w:val="003C229D"/>
    <w:rsid w:val="003C4F5C"/>
    <w:rsid w:val="003C6076"/>
    <w:rsid w:val="003D13C7"/>
    <w:rsid w:val="003D15EB"/>
    <w:rsid w:val="003D2D57"/>
    <w:rsid w:val="003D7DEC"/>
    <w:rsid w:val="003E4C4E"/>
    <w:rsid w:val="003E7B25"/>
    <w:rsid w:val="003F02FB"/>
    <w:rsid w:val="003F068F"/>
    <w:rsid w:val="003F07F8"/>
    <w:rsid w:val="003F1CA0"/>
    <w:rsid w:val="003F404B"/>
    <w:rsid w:val="003F4F49"/>
    <w:rsid w:val="003F50CB"/>
    <w:rsid w:val="003F7D63"/>
    <w:rsid w:val="0040009B"/>
    <w:rsid w:val="0040105C"/>
    <w:rsid w:val="00401938"/>
    <w:rsid w:val="00403009"/>
    <w:rsid w:val="00411AF1"/>
    <w:rsid w:val="00414D94"/>
    <w:rsid w:val="004156AB"/>
    <w:rsid w:val="00416426"/>
    <w:rsid w:val="00423870"/>
    <w:rsid w:val="00423F8A"/>
    <w:rsid w:val="00424473"/>
    <w:rsid w:val="0042551D"/>
    <w:rsid w:val="00425BEB"/>
    <w:rsid w:val="004268D8"/>
    <w:rsid w:val="00426E22"/>
    <w:rsid w:val="004309D5"/>
    <w:rsid w:val="00431B40"/>
    <w:rsid w:val="0043360D"/>
    <w:rsid w:val="00433A02"/>
    <w:rsid w:val="00434D52"/>
    <w:rsid w:val="0043504A"/>
    <w:rsid w:val="00436A84"/>
    <w:rsid w:val="00441959"/>
    <w:rsid w:val="00442EF2"/>
    <w:rsid w:val="00443285"/>
    <w:rsid w:val="004447F9"/>
    <w:rsid w:val="00444A19"/>
    <w:rsid w:val="00450198"/>
    <w:rsid w:val="00452B02"/>
    <w:rsid w:val="00453BCB"/>
    <w:rsid w:val="0046010B"/>
    <w:rsid w:val="0046119C"/>
    <w:rsid w:val="004624EE"/>
    <w:rsid w:val="00465616"/>
    <w:rsid w:val="00466F7B"/>
    <w:rsid w:val="00467974"/>
    <w:rsid w:val="004704BA"/>
    <w:rsid w:val="00472296"/>
    <w:rsid w:val="00472694"/>
    <w:rsid w:val="00472B28"/>
    <w:rsid w:val="004777D3"/>
    <w:rsid w:val="00483E13"/>
    <w:rsid w:val="00485F3A"/>
    <w:rsid w:val="004871E7"/>
    <w:rsid w:val="004874E5"/>
    <w:rsid w:val="0049042D"/>
    <w:rsid w:val="00492399"/>
    <w:rsid w:val="0049372D"/>
    <w:rsid w:val="00494F34"/>
    <w:rsid w:val="004955D8"/>
    <w:rsid w:val="00496B0A"/>
    <w:rsid w:val="004971EC"/>
    <w:rsid w:val="00497889"/>
    <w:rsid w:val="004A0936"/>
    <w:rsid w:val="004A09EB"/>
    <w:rsid w:val="004A2DCB"/>
    <w:rsid w:val="004A4A52"/>
    <w:rsid w:val="004A4F72"/>
    <w:rsid w:val="004A7F18"/>
    <w:rsid w:val="004B41C9"/>
    <w:rsid w:val="004B6768"/>
    <w:rsid w:val="004C0B15"/>
    <w:rsid w:val="004C42D0"/>
    <w:rsid w:val="004C512C"/>
    <w:rsid w:val="004C6A95"/>
    <w:rsid w:val="004C794C"/>
    <w:rsid w:val="004D03D4"/>
    <w:rsid w:val="004D40F5"/>
    <w:rsid w:val="004E0962"/>
    <w:rsid w:val="004E449C"/>
    <w:rsid w:val="004F1979"/>
    <w:rsid w:val="004F2A05"/>
    <w:rsid w:val="004F3479"/>
    <w:rsid w:val="004F35AF"/>
    <w:rsid w:val="004F679F"/>
    <w:rsid w:val="00500995"/>
    <w:rsid w:val="00501263"/>
    <w:rsid w:val="00505444"/>
    <w:rsid w:val="00505B45"/>
    <w:rsid w:val="00510143"/>
    <w:rsid w:val="005102F8"/>
    <w:rsid w:val="0051120C"/>
    <w:rsid w:val="00511578"/>
    <w:rsid w:val="00512262"/>
    <w:rsid w:val="00512A9B"/>
    <w:rsid w:val="00513E35"/>
    <w:rsid w:val="00514143"/>
    <w:rsid w:val="005150D3"/>
    <w:rsid w:val="0051520A"/>
    <w:rsid w:val="00515417"/>
    <w:rsid w:val="00516917"/>
    <w:rsid w:val="00522604"/>
    <w:rsid w:val="005257B4"/>
    <w:rsid w:val="005273D3"/>
    <w:rsid w:val="0052769C"/>
    <w:rsid w:val="00533EC4"/>
    <w:rsid w:val="00540285"/>
    <w:rsid w:val="0054142A"/>
    <w:rsid w:val="005421FD"/>
    <w:rsid w:val="0054540C"/>
    <w:rsid w:val="005455B2"/>
    <w:rsid w:val="00546E88"/>
    <w:rsid w:val="00547149"/>
    <w:rsid w:val="005500DD"/>
    <w:rsid w:val="00554AF7"/>
    <w:rsid w:val="005579B3"/>
    <w:rsid w:val="00560903"/>
    <w:rsid w:val="0056186C"/>
    <w:rsid w:val="00564918"/>
    <w:rsid w:val="00565BA2"/>
    <w:rsid w:val="00566B34"/>
    <w:rsid w:val="00571EC1"/>
    <w:rsid w:val="00572616"/>
    <w:rsid w:val="00572D04"/>
    <w:rsid w:val="00573F76"/>
    <w:rsid w:val="0057529C"/>
    <w:rsid w:val="0057592A"/>
    <w:rsid w:val="00576402"/>
    <w:rsid w:val="005764A2"/>
    <w:rsid w:val="00577559"/>
    <w:rsid w:val="00577A49"/>
    <w:rsid w:val="00580005"/>
    <w:rsid w:val="005802A4"/>
    <w:rsid w:val="00580A60"/>
    <w:rsid w:val="00580C9E"/>
    <w:rsid w:val="00580E41"/>
    <w:rsid w:val="00582498"/>
    <w:rsid w:val="00587818"/>
    <w:rsid w:val="00591BF1"/>
    <w:rsid w:val="00592C56"/>
    <w:rsid w:val="005933D4"/>
    <w:rsid w:val="0059346B"/>
    <w:rsid w:val="00593AA8"/>
    <w:rsid w:val="0059678B"/>
    <w:rsid w:val="005A1FC9"/>
    <w:rsid w:val="005A2E9F"/>
    <w:rsid w:val="005A3854"/>
    <w:rsid w:val="005A427F"/>
    <w:rsid w:val="005A68E6"/>
    <w:rsid w:val="005B0281"/>
    <w:rsid w:val="005B154B"/>
    <w:rsid w:val="005B1EE5"/>
    <w:rsid w:val="005B56EB"/>
    <w:rsid w:val="005B64A9"/>
    <w:rsid w:val="005B64DB"/>
    <w:rsid w:val="005B66B8"/>
    <w:rsid w:val="005B759F"/>
    <w:rsid w:val="005C163F"/>
    <w:rsid w:val="005C2B1B"/>
    <w:rsid w:val="005C4963"/>
    <w:rsid w:val="005D0374"/>
    <w:rsid w:val="005D130B"/>
    <w:rsid w:val="005D4550"/>
    <w:rsid w:val="005D4BBE"/>
    <w:rsid w:val="005D526C"/>
    <w:rsid w:val="005D5D27"/>
    <w:rsid w:val="005D6455"/>
    <w:rsid w:val="005D6779"/>
    <w:rsid w:val="005E12DD"/>
    <w:rsid w:val="005E166D"/>
    <w:rsid w:val="005E26C1"/>
    <w:rsid w:val="005E309D"/>
    <w:rsid w:val="005E4AE0"/>
    <w:rsid w:val="005E5382"/>
    <w:rsid w:val="005F1968"/>
    <w:rsid w:val="005F33B0"/>
    <w:rsid w:val="005F440C"/>
    <w:rsid w:val="005F78EE"/>
    <w:rsid w:val="006005FF"/>
    <w:rsid w:val="006010A1"/>
    <w:rsid w:val="0060221A"/>
    <w:rsid w:val="006027D1"/>
    <w:rsid w:val="00604329"/>
    <w:rsid w:val="00610162"/>
    <w:rsid w:val="00610CEB"/>
    <w:rsid w:val="00611E25"/>
    <w:rsid w:val="006123B3"/>
    <w:rsid w:val="006209B3"/>
    <w:rsid w:val="00621227"/>
    <w:rsid w:val="00621376"/>
    <w:rsid w:val="00621E75"/>
    <w:rsid w:val="00624A13"/>
    <w:rsid w:val="00624CEB"/>
    <w:rsid w:val="0062724E"/>
    <w:rsid w:val="006274D8"/>
    <w:rsid w:val="00627984"/>
    <w:rsid w:val="0063003A"/>
    <w:rsid w:val="00632252"/>
    <w:rsid w:val="006325CE"/>
    <w:rsid w:val="00642075"/>
    <w:rsid w:val="00644C95"/>
    <w:rsid w:val="0064674B"/>
    <w:rsid w:val="006474DA"/>
    <w:rsid w:val="0065195E"/>
    <w:rsid w:val="0065388A"/>
    <w:rsid w:val="006551C0"/>
    <w:rsid w:val="00655D52"/>
    <w:rsid w:val="00657199"/>
    <w:rsid w:val="00662966"/>
    <w:rsid w:val="00662EC0"/>
    <w:rsid w:val="00663480"/>
    <w:rsid w:val="00667624"/>
    <w:rsid w:val="006676B8"/>
    <w:rsid w:val="00670A91"/>
    <w:rsid w:val="00671423"/>
    <w:rsid w:val="006732B8"/>
    <w:rsid w:val="00673C85"/>
    <w:rsid w:val="0067438C"/>
    <w:rsid w:val="00675847"/>
    <w:rsid w:val="00677C17"/>
    <w:rsid w:val="00681427"/>
    <w:rsid w:val="00682E44"/>
    <w:rsid w:val="00684802"/>
    <w:rsid w:val="0068565F"/>
    <w:rsid w:val="00686EB7"/>
    <w:rsid w:val="00690C7C"/>
    <w:rsid w:val="00691759"/>
    <w:rsid w:val="00695795"/>
    <w:rsid w:val="006A3496"/>
    <w:rsid w:val="006A3F6A"/>
    <w:rsid w:val="006A6792"/>
    <w:rsid w:val="006B01CD"/>
    <w:rsid w:val="006B14DE"/>
    <w:rsid w:val="006B3F44"/>
    <w:rsid w:val="006B55C2"/>
    <w:rsid w:val="006B6542"/>
    <w:rsid w:val="006B698B"/>
    <w:rsid w:val="006C005C"/>
    <w:rsid w:val="006C2245"/>
    <w:rsid w:val="006C29DF"/>
    <w:rsid w:val="006C4462"/>
    <w:rsid w:val="006C7492"/>
    <w:rsid w:val="006C7C4C"/>
    <w:rsid w:val="006D2F6D"/>
    <w:rsid w:val="006D414F"/>
    <w:rsid w:val="006D4B28"/>
    <w:rsid w:val="006D502D"/>
    <w:rsid w:val="006D52FB"/>
    <w:rsid w:val="006D5D45"/>
    <w:rsid w:val="006E0064"/>
    <w:rsid w:val="006E39AA"/>
    <w:rsid w:val="006E6B24"/>
    <w:rsid w:val="006E7AB9"/>
    <w:rsid w:val="006F3515"/>
    <w:rsid w:val="006F35AF"/>
    <w:rsid w:val="006F589D"/>
    <w:rsid w:val="00701988"/>
    <w:rsid w:val="007027E5"/>
    <w:rsid w:val="0070335A"/>
    <w:rsid w:val="007052A6"/>
    <w:rsid w:val="00705B14"/>
    <w:rsid w:val="00714924"/>
    <w:rsid w:val="00716BF4"/>
    <w:rsid w:val="007173C5"/>
    <w:rsid w:val="00717477"/>
    <w:rsid w:val="007223E2"/>
    <w:rsid w:val="00723CE2"/>
    <w:rsid w:val="00723DF8"/>
    <w:rsid w:val="00725F10"/>
    <w:rsid w:val="00726344"/>
    <w:rsid w:val="00727833"/>
    <w:rsid w:val="00730C22"/>
    <w:rsid w:val="00731AA8"/>
    <w:rsid w:val="007361CA"/>
    <w:rsid w:val="00737066"/>
    <w:rsid w:val="00737583"/>
    <w:rsid w:val="00740B2B"/>
    <w:rsid w:val="00742AFD"/>
    <w:rsid w:val="00744BDD"/>
    <w:rsid w:val="007465CA"/>
    <w:rsid w:val="00751BB8"/>
    <w:rsid w:val="00751F22"/>
    <w:rsid w:val="007532FF"/>
    <w:rsid w:val="00753557"/>
    <w:rsid w:val="00754FF0"/>
    <w:rsid w:val="0075518A"/>
    <w:rsid w:val="00757358"/>
    <w:rsid w:val="0075796E"/>
    <w:rsid w:val="00757A76"/>
    <w:rsid w:val="00761C0C"/>
    <w:rsid w:val="007626C3"/>
    <w:rsid w:val="00763E41"/>
    <w:rsid w:val="00764F2A"/>
    <w:rsid w:val="007726D2"/>
    <w:rsid w:val="007806B6"/>
    <w:rsid w:val="00783B46"/>
    <w:rsid w:val="007867E5"/>
    <w:rsid w:val="007917B6"/>
    <w:rsid w:val="00791E36"/>
    <w:rsid w:val="00793499"/>
    <w:rsid w:val="0079351C"/>
    <w:rsid w:val="007A2F12"/>
    <w:rsid w:val="007A3040"/>
    <w:rsid w:val="007A44E2"/>
    <w:rsid w:val="007A4EFE"/>
    <w:rsid w:val="007A5492"/>
    <w:rsid w:val="007A5BCB"/>
    <w:rsid w:val="007A64D9"/>
    <w:rsid w:val="007B23D5"/>
    <w:rsid w:val="007C5A3C"/>
    <w:rsid w:val="007D158F"/>
    <w:rsid w:val="007D17FF"/>
    <w:rsid w:val="007D5FF2"/>
    <w:rsid w:val="007D60DB"/>
    <w:rsid w:val="007E0B72"/>
    <w:rsid w:val="007E268A"/>
    <w:rsid w:val="007E3099"/>
    <w:rsid w:val="007E4079"/>
    <w:rsid w:val="007E73B6"/>
    <w:rsid w:val="007F1138"/>
    <w:rsid w:val="007F1682"/>
    <w:rsid w:val="007F179B"/>
    <w:rsid w:val="007F1895"/>
    <w:rsid w:val="007F548F"/>
    <w:rsid w:val="007F7FC8"/>
    <w:rsid w:val="008009DA"/>
    <w:rsid w:val="008018C0"/>
    <w:rsid w:val="00805A36"/>
    <w:rsid w:val="008075B2"/>
    <w:rsid w:val="00811A64"/>
    <w:rsid w:val="00811AE1"/>
    <w:rsid w:val="00811C2C"/>
    <w:rsid w:val="00815B8F"/>
    <w:rsid w:val="00816A4E"/>
    <w:rsid w:val="00817A2F"/>
    <w:rsid w:val="00822C13"/>
    <w:rsid w:val="008238DE"/>
    <w:rsid w:val="008258A0"/>
    <w:rsid w:val="00830FBF"/>
    <w:rsid w:val="00831B91"/>
    <w:rsid w:val="0083276A"/>
    <w:rsid w:val="008328C4"/>
    <w:rsid w:val="008354D6"/>
    <w:rsid w:val="00835941"/>
    <w:rsid w:val="00836222"/>
    <w:rsid w:val="00836F9F"/>
    <w:rsid w:val="008370BF"/>
    <w:rsid w:val="0083752C"/>
    <w:rsid w:val="00837F05"/>
    <w:rsid w:val="008406F5"/>
    <w:rsid w:val="00840E8F"/>
    <w:rsid w:val="00843C00"/>
    <w:rsid w:val="00845C5D"/>
    <w:rsid w:val="00847946"/>
    <w:rsid w:val="00850855"/>
    <w:rsid w:val="00851233"/>
    <w:rsid w:val="008517B5"/>
    <w:rsid w:val="00851F73"/>
    <w:rsid w:val="0085375D"/>
    <w:rsid w:val="00853AF5"/>
    <w:rsid w:val="0086166C"/>
    <w:rsid w:val="008647EB"/>
    <w:rsid w:val="0086559D"/>
    <w:rsid w:val="00870990"/>
    <w:rsid w:val="008724B2"/>
    <w:rsid w:val="00872709"/>
    <w:rsid w:val="008733A9"/>
    <w:rsid w:val="00873A7D"/>
    <w:rsid w:val="00874CAA"/>
    <w:rsid w:val="00876C3E"/>
    <w:rsid w:val="00880A7A"/>
    <w:rsid w:val="00881EE2"/>
    <w:rsid w:val="0088215B"/>
    <w:rsid w:val="00882BB7"/>
    <w:rsid w:val="00884645"/>
    <w:rsid w:val="008855DC"/>
    <w:rsid w:val="00891BC6"/>
    <w:rsid w:val="00895B07"/>
    <w:rsid w:val="00896790"/>
    <w:rsid w:val="00897B15"/>
    <w:rsid w:val="00897C19"/>
    <w:rsid w:val="008A16C7"/>
    <w:rsid w:val="008A26C3"/>
    <w:rsid w:val="008A2A24"/>
    <w:rsid w:val="008A3AD4"/>
    <w:rsid w:val="008A3D45"/>
    <w:rsid w:val="008B0420"/>
    <w:rsid w:val="008B29FC"/>
    <w:rsid w:val="008B66F3"/>
    <w:rsid w:val="008B706A"/>
    <w:rsid w:val="008C2195"/>
    <w:rsid w:val="008C2E22"/>
    <w:rsid w:val="008C5918"/>
    <w:rsid w:val="008D1179"/>
    <w:rsid w:val="008D1741"/>
    <w:rsid w:val="008D2AA0"/>
    <w:rsid w:val="008D2E67"/>
    <w:rsid w:val="008D4F50"/>
    <w:rsid w:val="008D5D4A"/>
    <w:rsid w:val="008D7B10"/>
    <w:rsid w:val="008E0FDE"/>
    <w:rsid w:val="008F267E"/>
    <w:rsid w:val="008F2C9C"/>
    <w:rsid w:val="00906C3E"/>
    <w:rsid w:val="00910FFF"/>
    <w:rsid w:val="009126CC"/>
    <w:rsid w:val="00914645"/>
    <w:rsid w:val="00914B71"/>
    <w:rsid w:val="00915585"/>
    <w:rsid w:val="00915D66"/>
    <w:rsid w:val="00915E31"/>
    <w:rsid w:val="009203DF"/>
    <w:rsid w:val="00923401"/>
    <w:rsid w:val="00924083"/>
    <w:rsid w:val="00926516"/>
    <w:rsid w:val="009270E2"/>
    <w:rsid w:val="0092728D"/>
    <w:rsid w:val="00932028"/>
    <w:rsid w:val="00933BF0"/>
    <w:rsid w:val="00937184"/>
    <w:rsid w:val="00943238"/>
    <w:rsid w:val="00944AAC"/>
    <w:rsid w:val="00945C9C"/>
    <w:rsid w:val="00945F84"/>
    <w:rsid w:val="009514B1"/>
    <w:rsid w:val="00951766"/>
    <w:rsid w:val="00952242"/>
    <w:rsid w:val="00953F12"/>
    <w:rsid w:val="0095429C"/>
    <w:rsid w:val="00956724"/>
    <w:rsid w:val="00957743"/>
    <w:rsid w:val="009605A3"/>
    <w:rsid w:val="00960643"/>
    <w:rsid w:val="00961287"/>
    <w:rsid w:val="00962406"/>
    <w:rsid w:val="00964B9E"/>
    <w:rsid w:val="009659CC"/>
    <w:rsid w:val="00966B3D"/>
    <w:rsid w:val="00966D42"/>
    <w:rsid w:val="00967F57"/>
    <w:rsid w:val="009714C2"/>
    <w:rsid w:val="00972C86"/>
    <w:rsid w:val="00973B14"/>
    <w:rsid w:val="00973D17"/>
    <w:rsid w:val="00977F83"/>
    <w:rsid w:val="00980F9A"/>
    <w:rsid w:val="0098148F"/>
    <w:rsid w:val="00983010"/>
    <w:rsid w:val="00984AD3"/>
    <w:rsid w:val="009852C1"/>
    <w:rsid w:val="00985E25"/>
    <w:rsid w:val="00990623"/>
    <w:rsid w:val="00990E67"/>
    <w:rsid w:val="00992DCC"/>
    <w:rsid w:val="009952E0"/>
    <w:rsid w:val="009A3D8E"/>
    <w:rsid w:val="009A4010"/>
    <w:rsid w:val="009A749F"/>
    <w:rsid w:val="009B0CBE"/>
    <w:rsid w:val="009B1314"/>
    <w:rsid w:val="009B3507"/>
    <w:rsid w:val="009C0B31"/>
    <w:rsid w:val="009D0CC7"/>
    <w:rsid w:val="009D18AA"/>
    <w:rsid w:val="009E1B97"/>
    <w:rsid w:val="009E4710"/>
    <w:rsid w:val="009E4FEE"/>
    <w:rsid w:val="009E51D3"/>
    <w:rsid w:val="009E627B"/>
    <w:rsid w:val="009F1B91"/>
    <w:rsid w:val="009F465A"/>
    <w:rsid w:val="009F7631"/>
    <w:rsid w:val="009F7682"/>
    <w:rsid w:val="00A00832"/>
    <w:rsid w:val="00A019B7"/>
    <w:rsid w:val="00A01CAB"/>
    <w:rsid w:val="00A04ED1"/>
    <w:rsid w:val="00A06240"/>
    <w:rsid w:val="00A07217"/>
    <w:rsid w:val="00A11F29"/>
    <w:rsid w:val="00A12764"/>
    <w:rsid w:val="00A1400A"/>
    <w:rsid w:val="00A16FBE"/>
    <w:rsid w:val="00A210B8"/>
    <w:rsid w:val="00A231DC"/>
    <w:rsid w:val="00A24878"/>
    <w:rsid w:val="00A250F4"/>
    <w:rsid w:val="00A25638"/>
    <w:rsid w:val="00A263A8"/>
    <w:rsid w:val="00A30CF1"/>
    <w:rsid w:val="00A31F60"/>
    <w:rsid w:val="00A322AF"/>
    <w:rsid w:val="00A32B7F"/>
    <w:rsid w:val="00A35C13"/>
    <w:rsid w:val="00A37E24"/>
    <w:rsid w:val="00A442D8"/>
    <w:rsid w:val="00A4445C"/>
    <w:rsid w:val="00A4498A"/>
    <w:rsid w:val="00A44FF9"/>
    <w:rsid w:val="00A54D74"/>
    <w:rsid w:val="00A60345"/>
    <w:rsid w:val="00A60BEA"/>
    <w:rsid w:val="00A62190"/>
    <w:rsid w:val="00A63A6F"/>
    <w:rsid w:val="00A643D9"/>
    <w:rsid w:val="00A650AB"/>
    <w:rsid w:val="00A65A47"/>
    <w:rsid w:val="00A663A4"/>
    <w:rsid w:val="00A72777"/>
    <w:rsid w:val="00A73C21"/>
    <w:rsid w:val="00A750D0"/>
    <w:rsid w:val="00A759E3"/>
    <w:rsid w:val="00A760CF"/>
    <w:rsid w:val="00A76C7F"/>
    <w:rsid w:val="00A80EDC"/>
    <w:rsid w:val="00A83D83"/>
    <w:rsid w:val="00A8764B"/>
    <w:rsid w:val="00A93CEC"/>
    <w:rsid w:val="00A96408"/>
    <w:rsid w:val="00A96B25"/>
    <w:rsid w:val="00AA1340"/>
    <w:rsid w:val="00AA1607"/>
    <w:rsid w:val="00AA376D"/>
    <w:rsid w:val="00AA3889"/>
    <w:rsid w:val="00AA571C"/>
    <w:rsid w:val="00AA6522"/>
    <w:rsid w:val="00AB1B25"/>
    <w:rsid w:val="00AB39E7"/>
    <w:rsid w:val="00AB3F60"/>
    <w:rsid w:val="00AB49DF"/>
    <w:rsid w:val="00AB50B1"/>
    <w:rsid w:val="00AC014B"/>
    <w:rsid w:val="00AC274D"/>
    <w:rsid w:val="00AC53D8"/>
    <w:rsid w:val="00AC53F7"/>
    <w:rsid w:val="00AC5D85"/>
    <w:rsid w:val="00AC77F7"/>
    <w:rsid w:val="00AC78F4"/>
    <w:rsid w:val="00AD0C1C"/>
    <w:rsid w:val="00AD599E"/>
    <w:rsid w:val="00AD6C62"/>
    <w:rsid w:val="00AE016B"/>
    <w:rsid w:val="00AE1FD9"/>
    <w:rsid w:val="00AE4A44"/>
    <w:rsid w:val="00AF4820"/>
    <w:rsid w:val="00AF5577"/>
    <w:rsid w:val="00AF6455"/>
    <w:rsid w:val="00B00EB7"/>
    <w:rsid w:val="00B01F33"/>
    <w:rsid w:val="00B040F0"/>
    <w:rsid w:val="00B0564A"/>
    <w:rsid w:val="00B113FE"/>
    <w:rsid w:val="00B14875"/>
    <w:rsid w:val="00B14AE6"/>
    <w:rsid w:val="00B164A1"/>
    <w:rsid w:val="00B17101"/>
    <w:rsid w:val="00B17150"/>
    <w:rsid w:val="00B17791"/>
    <w:rsid w:val="00B179EC"/>
    <w:rsid w:val="00B2010A"/>
    <w:rsid w:val="00B20A0F"/>
    <w:rsid w:val="00B229C9"/>
    <w:rsid w:val="00B22AD8"/>
    <w:rsid w:val="00B22BB9"/>
    <w:rsid w:val="00B232C4"/>
    <w:rsid w:val="00B23355"/>
    <w:rsid w:val="00B23931"/>
    <w:rsid w:val="00B2506F"/>
    <w:rsid w:val="00B26A81"/>
    <w:rsid w:val="00B32E57"/>
    <w:rsid w:val="00B33B55"/>
    <w:rsid w:val="00B33C9B"/>
    <w:rsid w:val="00B34838"/>
    <w:rsid w:val="00B4167D"/>
    <w:rsid w:val="00B422CE"/>
    <w:rsid w:val="00B42651"/>
    <w:rsid w:val="00B42BB8"/>
    <w:rsid w:val="00B43CF2"/>
    <w:rsid w:val="00B459A8"/>
    <w:rsid w:val="00B45E37"/>
    <w:rsid w:val="00B4612E"/>
    <w:rsid w:val="00B47EB1"/>
    <w:rsid w:val="00B50C67"/>
    <w:rsid w:val="00B52634"/>
    <w:rsid w:val="00B535C2"/>
    <w:rsid w:val="00B5795C"/>
    <w:rsid w:val="00B6120C"/>
    <w:rsid w:val="00B61E5E"/>
    <w:rsid w:val="00B62DF1"/>
    <w:rsid w:val="00B643AD"/>
    <w:rsid w:val="00B64C1B"/>
    <w:rsid w:val="00B64FCB"/>
    <w:rsid w:val="00B65D71"/>
    <w:rsid w:val="00B70018"/>
    <w:rsid w:val="00B7287A"/>
    <w:rsid w:val="00B74DD0"/>
    <w:rsid w:val="00B75437"/>
    <w:rsid w:val="00B81322"/>
    <w:rsid w:val="00B817CA"/>
    <w:rsid w:val="00B8203A"/>
    <w:rsid w:val="00B82D9B"/>
    <w:rsid w:val="00B84AF7"/>
    <w:rsid w:val="00B85E25"/>
    <w:rsid w:val="00B86514"/>
    <w:rsid w:val="00B86A7D"/>
    <w:rsid w:val="00B87045"/>
    <w:rsid w:val="00B87948"/>
    <w:rsid w:val="00B91A0D"/>
    <w:rsid w:val="00B92EDB"/>
    <w:rsid w:val="00B95707"/>
    <w:rsid w:val="00B95993"/>
    <w:rsid w:val="00B95C8B"/>
    <w:rsid w:val="00B961CB"/>
    <w:rsid w:val="00B96480"/>
    <w:rsid w:val="00BA0E73"/>
    <w:rsid w:val="00BA4D3A"/>
    <w:rsid w:val="00BA4E8B"/>
    <w:rsid w:val="00BA58DE"/>
    <w:rsid w:val="00BA7088"/>
    <w:rsid w:val="00BA73EA"/>
    <w:rsid w:val="00BB34C0"/>
    <w:rsid w:val="00BB70CC"/>
    <w:rsid w:val="00BB7A46"/>
    <w:rsid w:val="00BC69AC"/>
    <w:rsid w:val="00BD01C2"/>
    <w:rsid w:val="00BD051E"/>
    <w:rsid w:val="00BD250C"/>
    <w:rsid w:val="00BD3CEB"/>
    <w:rsid w:val="00BD3DC2"/>
    <w:rsid w:val="00BD7C99"/>
    <w:rsid w:val="00BE1B00"/>
    <w:rsid w:val="00BE1F99"/>
    <w:rsid w:val="00BE322D"/>
    <w:rsid w:val="00BE409B"/>
    <w:rsid w:val="00BE451D"/>
    <w:rsid w:val="00BE6A45"/>
    <w:rsid w:val="00BE6FF7"/>
    <w:rsid w:val="00BF06AD"/>
    <w:rsid w:val="00BF1BC5"/>
    <w:rsid w:val="00BF41AE"/>
    <w:rsid w:val="00BF4614"/>
    <w:rsid w:val="00BF5139"/>
    <w:rsid w:val="00BF51A2"/>
    <w:rsid w:val="00BF5BFB"/>
    <w:rsid w:val="00BF5E33"/>
    <w:rsid w:val="00C00E9F"/>
    <w:rsid w:val="00C01604"/>
    <w:rsid w:val="00C026E1"/>
    <w:rsid w:val="00C02FF8"/>
    <w:rsid w:val="00C034D7"/>
    <w:rsid w:val="00C07117"/>
    <w:rsid w:val="00C1538B"/>
    <w:rsid w:val="00C21D85"/>
    <w:rsid w:val="00C22D93"/>
    <w:rsid w:val="00C31639"/>
    <w:rsid w:val="00C4101A"/>
    <w:rsid w:val="00C41632"/>
    <w:rsid w:val="00C4220B"/>
    <w:rsid w:val="00C4714A"/>
    <w:rsid w:val="00C47F06"/>
    <w:rsid w:val="00C5005F"/>
    <w:rsid w:val="00C50F43"/>
    <w:rsid w:val="00C520CD"/>
    <w:rsid w:val="00C5271E"/>
    <w:rsid w:val="00C60136"/>
    <w:rsid w:val="00C60323"/>
    <w:rsid w:val="00C606F3"/>
    <w:rsid w:val="00C60B77"/>
    <w:rsid w:val="00C6400A"/>
    <w:rsid w:val="00C64028"/>
    <w:rsid w:val="00C65D3E"/>
    <w:rsid w:val="00C66976"/>
    <w:rsid w:val="00C678AC"/>
    <w:rsid w:val="00C7065D"/>
    <w:rsid w:val="00C707CB"/>
    <w:rsid w:val="00C70B12"/>
    <w:rsid w:val="00C72175"/>
    <w:rsid w:val="00C7258A"/>
    <w:rsid w:val="00C726BD"/>
    <w:rsid w:val="00C72AA5"/>
    <w:rsid w:val="00C72BB6"/>
    <w:rsid w:val="00C7387D"/>
    <w:rsid w:val="00C73AEE"/>
    <w:rsid w:val="00C7457C"/>
    <w:rsid w:val="00C74708"/>
    <w:rsid w:val="00C76815"/>
    <w:rsid w:val="00C8639A"/>
    <w:rsid w:val="00C8717D"/>
    <w:rsid w:val="00C91CE6"/>
    <w:rsid w:val="00C937A2"/>
    <w:rsid w:val="00C93841"/>
    <w:rsid w:val="00CA417F"/>
    <w:rsid w:val="00CA78CC"/>
    <w:rsid w:val="00CB34E2"/>
    <w:rsid w:val="00CB39AE"/>
    <w:rsid w:val="00CB52F0"/>
    <w:rsid w:val="00CB6A93"/>
    <w:rsid w:val="00CC1FE7"/>
    <w:rsid w:val="00CC222F"/>
    <w:rsid w:val="00CC251B"/>
    <w:rsid w:val="00CC26D9"/>
    <w:rsid w:val="00CC35E0"/>
    <w:rsid w:val="00CC5029"/>
    <w:rsid w:val="00CD1A85"/>
    <w:rsid w:val="00CD23C1"/>
    <w:rsid w:val="00CD246F"/>
    <w:rsid w:val="00CD30DF"/>
    <w:rsid w:val="00CD328A"/>
    <w:rsid w:val="00CE2322"/>
    <w:rsid w:val="00CE2FD9"/>
    <w:rsid w:val="00CE38E4"/>
    <w:rsid w:val="00CE4534"/>
    <w:rsid w:val="00CE5D79"/>
    <w:rsid w:val="00CE6302"/>
    <w:rsid w:val="00CE6962"/>
    <w:rsid w:val="00CE719B"/>
    <w:rsid w:val="00CE777C"/>
    <w:rsid w:val="00CF40A7"/>
    <w:rsid w:val="00CF47CA"/>
    <w:rsid w:val="00CF5610"/>
    <w:rsid w:val="00D03B20"/>
    <w:rsid w:val="00D05A3E"/>
    <w:rsid w:val="00D073AE"/>
    <w:rsid w:val="00D10114"/>
    <w:rsid w:val="00D12F8B"/>
    <w:rsid w:val="00D14309"/>
    <w:rsid w:val="00D1557D"/>
    <w:rsid w:val="00D15C8F"/>
    <w:rsid w:val="00D21B26"/>
    <w:rsid w:val="00D22DA0"/>
    <w:rsid w:val="00D2421B"/>
    <w:rsid w:val="00D255A9"/>
    <w:rsid w:val="00D3046C"/>
    <w:rsid w:val="00D312A3"/>
    <w:rsid w:val="00D314B5"/>
    <w:rsid w:val="00D323F1"/>
    <w:rsid w:val="00D34BF5"/>
    <w:rsid w:val="00D36E0A"/>
    <w:rsid w:val="00D43C49"/>
    <w:rsid w:val="00D45C81"/>
    <w:rsid w:val="00D50941"/>
    <w:rsid w:val="00D5141A"/>
    <w:rsid w:val="00D54FA7"/>
    <w:rsid w:val="00D5673F"/>
    <w:rsid w:val="00D5694C"/>
    <w:rsid w:val="00D6534C"/>
    <w:rsid w:val="00D6600E"/>
    <w:rsid w:val="00D6710A"/>
    <w:rsid w:val="00D671BF"/>
    <w:rsid w:val="00D675FE"/>
    <w:rsid w:val="00D70ED4"/>
    <w:rsid w:val="00D7204F"/>
    <w:rsid w:val="00D72AC4"/>
    <w:rsid w:val="00D734A5"/>
    <w:rsid w:val="00D76FAE"/>
    <w:rsid w:val="00D7750D"/>
    <w:rsid w:val="00D816F8"/>
    <w:rsid w:val="00D81B19"/>
    <w:rsid w:val="00D81C6A"/>
    <w:rsid w:val="00D8300F"/>
    <w:rsid w:val="00D916AB"/>
    <w:rsid w:val="00D936C2"/>
    <w:rsid w:val="00D948E4"/>
    <w:rsid w:val="00D96224"/>
    <w:rsid w:val="00DA0AC4"/>
    <w:rsid w:val="00DA2C6A"/>
    <w:rsid w:val="00DA38CA"/>
    <w:rsid w:val="00DA6E0A"/>
    <w:rsid w:val="00DA77A1"/>
    <w:rsid w:val="00DB3265"/>
    <w:rsid w:val="00DB504E"/>
    <w:rsid w:val="00DB59A0"/>
    <w:rsid w:val="00DB5E10"/>
    <w:rsid w:val="00DB7226"/>
    <w:rsid w:val="00DC2933"/>
    <w:rsid w:val="00DC2B48"/>
    <w:rsid w:val="00DC2B8A"/>
    <w:rsid w:val="00DC2D31"/>
    <w:rsid w:val="00DC6963"/>
    <w:rsid w:val="00DE25A8"/>
    <w:rsid w:val="00DE5523"/>
    <w:rsid w:val="00DE6725"/>
    <w:rsid w:val="00DF0C98"/>
    <w:rsid w:val="00DF1F48"/>
    <w:rsid w:val="00E002E5"/>
    <w:rsid w:val="00E0175E"/>
    <w:rsid w:val="00E01E16"/>
    <w:rsid w:val="00E0385A"/>
    <w:rsid w:val="00E03931"/>
    <w:rsid w:val="00E04253"/>
    <w:rsid w:val="00E0495F"/>
    <w:rsid w:val="00E05075"/>
    <w:rsid w:val="00E0790B"/>
    <w:rsid w:val="00E10D51"/>
    <w:rsid w:val="00E10F14"/>
    <w:rsid w:val="00E201BC"/>
    <w:rsid w:val="00E249AF"/>
    <w:rsid w:val="00E2563B"/>
    <w:rsid w:val="00E25B41"/>
    <w:rsid w:val="00E25F6B"/>
    <w:rsid w:val="00E27012"/>
    <w:rsid w:val="00E30B39"/>
    <w:rsid w:val="00E30F4F"/>
    <w:rsid w:val="00E314E8"/>
    <w:rsid w:val="00E336AA"/>
    <w:rsid w:val="00E35636"/>
    <w:rsid w:val="00E3663C"/>
    <w:rsid w:val="00E4209D"/>
    <w:rsid w:val="00E425E4"/>
    <w:rsid w:val="00E43985"/>
    <w:rsid w:val="00E464A3"/>
    <w:rsid w:val="00E52EAA"/>
    <w:rsid w:val="00E535E7"/>
    <w:rsid w:val="00E5386A"/>
    <w:rsid w:val="00E53AAA"/>
    <w:rsid w:val="00E53F9D"/>
    <w:rsid w:val="00E56D29"/>
    <w:rsid w:val="00E61035"/>
    <w:rsid w:val="00E62779"/>
    <w:rsid w:val="00E62E2F"/>
    <w:rsid w:val="00E63ABF"/>
    <w:rsid w:val="00E64D48"/>
    <w:rsid w:val="00E65115"/>
    <w:rsid w:val="00E65CA4"/>
    <w:rsid w:val="00E66FF8"/>
    <w:rsid w:val="00E70084"/>
    <w:rsid w:val="00E775A7"/>
    <w:rsid w:val="00E80C37"/>
    <w:rsid w:val="00E80E1C"/>
    <w:rsid w:val="00E86DC8"/>
    <w:rsid w:val="00E90845"/>
    <w:rsid w:val="00E92F05"/>
    <w:rsid w:val="00E943A6"/>
    <w:rsid w:val="00E94B55"/>
    <w:rsid w:val="00E94CE9"/>
    <w:rsid w:val="00E954AD"/>
    <w:rsid w:val="00EA139A"/>
    <w:rsid w:val="00EA164C"/>
    <w:rsid w:val="00EA1BB9"/>
    <w:rsid w:val="00EA3EED"/>
    <w:rsid w:val="00EA45C8"/>
    <w:rsid w:val="00EA5DAA"/>
    <w:rsid w:val="00EA73F1"/>
    <w:rsid w:val="00EB0825"/>
    <w:rsid w:val="00EB41F4"/>
    <w:rsid w:val="00EB6E1C"/>
    <w:rsid w:val="00EC5D50"/>
    <w:rsid w:val="00EC605F"/>
    <w:rsid w:val="00ED0792"/>
    <w:rsid w:val="00ED1852"/>
    <w:rsid w:val="00ED18AF"/>
    <w:rsid w:val="00ED373A"/>
    <w:rsid w:val="00ED3E1F"/>
    <w:rsid w:val="00ED5BCB"/>
    <w:rsid w:val="00EE05C7"/>
    <w:rsid w:val="00EE17BB"/>
    <w:rsid w:val="00EE236B"/>
    <w:rsid w:val="00EE2D38"/>
    <w:rsid w:val="00EE4AA5"/>
    <w:rsid w:val="00EE5BC6"/>
    <w:rsid w:val="00EE6D42"/>
    <w:rsid w:val="00EE6FD6"/>
    <w:rsid w:val="00EF188C"/>
    <w:rsid w:val="00EF22AB"/>
    <w:rsid w:val="00EF7974"/>
    <w:rsid w:val="00F03114"/>
    <w:rsid w:val="00F0561E"/>
    <w:rsid w:val="00F05641"/>
    <w:rsid w:val="00F05B0C"/>
    <w:rsid w:val="00F05DAE"/>
    <w:rsid w:val="00F06D75"/>
    <w:rsid w:val="00F10E10"/>
    <w:rsid w:val="00F11799"/>
    <w:rsid w:val="00F128CF"/>
    <w:rsid w:val="00F12E5C"/>
    <w:rsid w:val="00F15254"/>
    <w:rsid w:val="00F17893"/>
    <w:rsid w:val="00F22897"/>
    <w:rsid w:val="00F2666E"/>
    <w:rsid w:val="00F26F63"/>
    <w:rsid w:val="00F27BDF"/>
    <w:rsid w:val="00F30EDF"/>
    <w:rsid w:val="00F314D8"/>
    <w:rsid w:val="00F31812"/>
    <w:rsid w:val="00F33D04"/>
    <w:rsid w:val="00F33E47"/>
    <w:rsid w:val="00F357A5"/>
    <w:rsid w:val="00F35A9B"/>
    <w:rsid w:val="00F3754A"/>
    <w:rsid w:val="00F4074D"/>
    <w:rsid w:val="00F41470"/>
    <w:rsid w:val="00F42823"/>
    <w:rsid w:val="00F46552"/>
    <w:rsid w:val="00F46D39"/>
    <w:rsid w:val="00F47288"/>
    <w:rsid w:val="00F51040"/>
    <w:rsid w:val="00F525E9"/>
    <w:rsid w:val="00F52604"/>
    <w:rsid w:val="00F52959"/>
    <w:rsid w:val="00F5307D"/>
    <w:rsid w:val="00F53A06"/>
    <w:rsid w:val="00F55CC6"/>
    <w:rsid w:val="00F57699"/>
    <w:rsid w:val="00F6010D"/>
    <w:rsid w:val="00F608BA"/>
    <w:rsid w:val="00F61571"/>
    <w:rsid w:val="00F644A1"/>
    <w:rsid w:val="00F70D5F"/>
    <w:rsid w:val="00F70E1D"/>
    <w:rsid w:val="00F71F5D"/>
    <w:rsid w:val="00F74E8F"/>
    <w:rsid w:val="00F75FB7"/>
    <w:rsid w:val="00F8073F"/>
    <w:rsid w:val="00F80D4A"/>
    <w:rsid w:val="00F81CE7"/>
    <w:rsid w:val="00F83D41"/>
    <w:rsid w:val="00F842F4"/>
    <w:rsid w:val="00F85229"/>
    <w:rsid w:val="00F872F9"/>
    <w:rsid w:val="00F87E05"/>
    <w:rsid w:val="00F90247"/>
    <w:rsid w:val="00F90B8D"/>
    <w:rsid w:val="00F91EB3"/>
    <w:rsid w:val="00F9323E"/>
    <w:rsid w:val="00F93CC5"/>
    <w:rsid w:val="00F94AEC"/>
    <w:rsid w:val="00F94BB0"/>
    <w:rsid w:val="00F958DD"/>
    <w:rsid w:val="00F97B83"/>
    <w:rsid w:val="00F97BED"/>
    <w:rsid w:val="00FA085A"/>
    <w:rsid w:val="00FA0AEC"/>
    <w:rsid w:val="00FA2720"/>
    <w:rsid w:val="00FA3AAE"/>
    <w:rsid w:val="00FA5AB4"/>
    <w:rsid w:val="00FA78E4"/>
    <w:rsid w:val="00FB0678"/>
    <w:rsid w:val="00FB0899"/>
    <w:rsid w:val="00FB272C"/>
    <w:rsid w:val="00FB2CE2"/>
    <w:rsid w:val="00FB3A8C"/>
    <w:rsid w:val="00FB4853"/>
    <w:rsid w:val="00FB7E48"/>
    <w:rsid w:val="00FC3B84"/>
    <w:rsid w:val="00FC4914"/>
    <w:rsid w:val="00FC5DC8"/>
    <w:rsid w:val="00FD089F"/>
    <w:rsid w:val="00FD29E1"/>
    <w:rsid w:val="00FD4174"/>
    <w:rsid w:val="00FD4872"/>
    <w:rsid w:val="00FD5B5E"/>
    <w:rsid w:val="00FD61BC"/>
    <w:rsid w:val="00FD63C4"/>
    <w:rsid w:val="00FE1969"/>
    <w:rsid w:val="00FE1BE0"/>
    <w:rsid w:val="00FE2E30"/>
    <w:rsid w:val="00FE44BF"/>
    <w:rsid w:val="00FE4632"/>
    <w:rsid w:val="00FE4CBC"/>
    <w:rsid w:val="00FE6E87"/>
    <w:rsid w:val="00FE719F"/>
    <w:rsid w:val="00FF2F72"/>
    <w:rsid w:val="00FF6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2D893"/>
  <w15:docId w15:val="{9078644A-1E68-42B9-9EB7-0EB560CA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41F4"/>
  </w:style>
  <w:style w:type="paragraph" w:styleId="1">
    <w:name w:val="heading 1"/>
    <w:basedOn w:val="a"/>
    <w:next w:val="a"/>
    <w:link w:val="10"/>
    <w:uiPriority w:val="9"/>
    <w:qFormat/>
    <w:rsid w:val="00424473"/>
    <w:pPr>
      <w:keepNext/>
      <w:jc w:val="center"/>
      <w:outlineLvl w:val="0"/>
    </w:pPr>
    <w:rPr>
      <w:b/>
      <w:sz w:val="28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8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8A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8A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8A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8A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8A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8A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8A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3F50CB"/>
    <w:pPr>
      <w:spacing w:after="120" w:line="480" w:lineRule="auto"/>
    </w:pPr>
    <w:rPr>
      <w:sz w:val="24"/>
      <w:szCs w:val="24"/>
    </w:rPr>
  </w:style>
  <w:style w:type="paragraph" w:styleId="a3">
    <w:name w:val="Body Text"/>
    <w:basedOn w:val="a"/>
    <w:link w:val="a4"/>
    <w:rsid w:val="003F50CB"/>
    <w:pPr>
      <w:spacing w:after="120"/>
    </w:pPr>
  </w:style>
  <w:style w:type="character" w:customStyle="1" w:styleId="a4">
    <w:name w:val="Основной текст Знак"/>
    <w:basedOn w:val="a0"/>
    <w:link w:val="a3"/>
    <w:rsid w:val="009B3507"/>
  </w:style>
  <w:style w:type="paragraph" w:styleId="a5">
    <w:name w:val="Body Text Indent"/>
    <w:basedOn w:val="a"/>
    <w:rsid w:val="003F50CB"/>
    <w:pPr>
      <w:spacing w:after="120"/>
      <w:ind w:left="283"/>
    </w:pPr>
  </w:style>
  <w:style w:type="table" w:styleId="a6">
    <w:name w:val="Table Grid"/>
    <w:basedOn w:val="a1"/>
    <w:rsid w:val="001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D0A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Title"/>
    <w:basedOn w:val="a"/>
    <w:next w:val="a8"/>
    <w:link w:val="a9"/>
    <w:uiPriority w:val="10"/>
    <w:qFormat/>
    <w:rsid w:val="00FB4853"/>
    <w:pPr>
      <w:suppressAutoHyphens/>
      <w:jc w:val="center"/>
    </w:pPr>
    <w:rPr>
      <w:b/>
      <w:sz w:val="32"/>
      <w:lang w:eastAsia="ar-SA"/>
    </w:rPr>
  </w:style>
  <w:style w:type="paragraph" w:styleId="a8">
    <w:name w:val="Subtitle"/>
    <w:basedOn w:val="a"/>
    <w:next w:val="a3"/>
    <w:link w:val="aa"/>
    <w:uiPriority w:val="11"/>
    <w:qFormat/>
    <w:rsid w:val="00FB4853"/>
    <w:pPr>
      <w:suppressAutoHyphens/>
      <w:jc w:val="center"/>
    </w:pPr>
    <w:rPr>
      <w:b/>
      <w:sz w:val="28"/>
      <w:lang w:eastAsia="ar-SA"/>
    </w:rPr>
  </w:style>
  <w:style w:type="character" w:customStyle="1" w:styleId="aa">
    <w:name w:val="Подзаголовок Знак"/>
    <w:link w:val="a8"/>
    <w:uiPriority w:val="11"/>
    <w:rsid w:val="00FB4853"/>
    <w:rPr>
      <w:b/>
      <w:sz w:val="28"/>
      <w:lang w:eastAsia="ar-SA"/>
    </w:rPr>
  </w:style>
  <w:style w:type="character" w:customStyle="1" w:styleId="a9">
    <w:name w:val="Заголовок Знак"/>
    <w:link w:val="a7"/>
    <w:uiPriority w:val="10"/>
    <w:rsid w:val="00FB4853"/>
    <w:rPr>
      <w:b/>
      <w:sz w:val="32"/>
      <w:lang w:eastAsia="ar-SA"/>
    </w:rPr>
  </w:style>
  <w:style w:type="paragraph" w:customStyle="1" w:styleId="ab">
    <w:name w:val="Содержимое таблицы"/>
    <w:basedOn w:val="a"/>
    <w:rsid w:val="003F7D63"/>
    <w:pPr>
      <w:widowControl w:val="0"/>
      <w:suppressLineNumbers/>
      <w:suppressAutoHyphens/>
    </w:pPr>
    <w:rPr>
      <w:rFonts w:eastAsia="Arial Unicode MS"/>
      <w:kern w:val="1"/>
      <w:sz w:val="24"/>
      <w:szCs w:val="24"/>
    </w:rPr>
  </w:style>
  <w:style w:type="character" w:styleId="ac">
    <w:name w:val="Hyperlink"/>
    <w:uiPriority w:val="99"/>
    <w:unhideWhenUsed/>
    <w:rsid w:val="00237F32"/>
    <w:rPr>
      <w:color w:val="0000FF"/>
      <w:u w:val="single"/>
    </w:rPr>
  </w:style>
  <w:style w:type="paragraph" w:styleId="ad">
    <w:name w:val="Balloon Text"/>
    <w:basedOn w:val="a"/>
    <w:link w:val="ae"/>
    <w:rsid w:val="00932028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32028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5A1FC9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5A1FC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5A1FC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5A1FC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5A1FC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AA571C"/>
    <w:rPr>
      <w:rFonts w:ascii="Franklin Gothic Medium Cond" w:hAnsi="Franklin Gothic Medium Cond" w:cs="Franklin Gothic Medium Cond"/>
      <w:sz w:val="28"/>
      <w:szCs w:val="28"/>
    </w:rPr>
  </w:style>
  <w:style w:type="character" w:customStyle="1" w:styleId="FontStyle16">
    <w:name w:val="Font Style16"/>
    <w:uiPriority w:val="99"/>
    <w:rsid w:val="00AA571C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uiPriority w:val="99"/>
    <w:rsid w:val="00AA571C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uiPriority w:val="99"/>
    <w:rsid w:val="00AA571C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7">
    <w:name w:val="Font Style17"/>
    <w:uiPriority w:val="99"/>
    <w:rsid w:val="00AA571C"/>
    <w:rPr>
      <w:rFonts w:ascii="Times New Roman" w:hAnsi="Times New Roman" w:cs="Times New Roman"/>
      <w:sz w:val="26"/>
      <w:szCs w:val="26"/>
    </w:rPr>
  </w:style>
  <w:style w:type="paragraph" w:styleId="af">
    <w:name w:val="No Spacing"/>
    <w:link w:val="af0"/>
    <w:uiPriority w:val="1"/>
    <w:qFormat/>
    <w:rsid w:val="00BF5E33"/>
    <w:rPr>
      <w:sz w:val="24"/>
    </w:rPr>
  </w:style>
  <w:style w:type="character" w:customStyle="1" w:styleId="af0">
    <w:name w:val="Без интервала Знак"/>
    <w:link w:val="af"/>
    <w:uiPriority w:val="1"/>
    <w:locked/>
    <w:rsid w:val="00F128CF"/>
    <w:rPr>
      <w:sz w:val="24"/>
      <w:lang w:val="ru-RU" w:eastAsia="ru-RU" w:bidi="ar-SA"/>
    </w:rPr>
  </w:style>
  <w:style w:type="paragraph" w:customStyle="1" w:styleId="FR1">
    <w:name w:val="FR1"/>
    <w:rsid w:val="00F128CF"/>
    <w:pPr>
      <w:widowControl w:val="0"/>
      <w:suppressAutoHyphens/>
      <w:autoSpaceDE w:val="0"/>
      <w:spacing w:line="300" w:lineRule="auto"/>
    </w:pPr>
    <w:rPr>
      <w:rFonts w:eastAsia="Arial"/>
      <w:b/>
      <w:bCs/>
      <w:sz w:val="28"/>
      <w:szCs w:val="28"/>
      <w:lang w:eastAsia="ar-SA"/>
    </w:rPr>
  </w:style>
  <w:style w:type="paragraph" w:styleId="af1">
    <w:name w:val="header"/>
    <w:basedOn w:val="a"/>
    <w:link w:val="af2"/>
    <w:uiPriority w:val="99"/>
    <w:rsid w:val="000E735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E7357"/>
  </w:style>
  <w:style w:type="paragraph" w:styleId="af3">
    <w:name w:val="footer"/>
    <w:basedOn w:val="a"/>
    <w:link w:val="af4"/>
    <w:rsid w:val="000E735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E7357"/>
  </w:style>
  <w:style w:type="character" w:styleId="af5">
    <w:name w:val="FollowedHyperlink"/>
    <w:uiPriority w:val="99"/>
    <w:unhideWhenUsed/>
    <w:rsid w:val="00C60B77"/>
    <w:rPr>
      <w:color w:val="954F72"/>
      <w:u w:val="single"/>
    </w:rPr>
  </w:style>
  <w:style w:type="paragraph" w:customStyle="1" w:styleId="xl66">
    <w:name w:val="xl66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60B77"/>
    <w:pPr>
      <w:shd w:val="clear" w:color="000000" w:fill="F2F2F2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71">
    <w:name w:val="xl71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af6">
    <w:name w:val="List Paragraph"/>
    <w:basedOn w:val="a"/>
    <w:uiPriority w:val="34"/>
    <w:qFormat/>
    <w:rsid w:val="00547149"/>
    <w:pPr>
      <w:ind w:left="720"/>
      <w:contextualSpacing/>
    </w:pPr>
  </w:style>
  <w:style w:type="paragraph" w:customStyle="1" w:styleId="ConsPlusNormal">
    <w:name w:val="ConsPlusNormal"/>
    <w:link w:val="ConsPlusNormal0"/>
    <w:rsid w:val="008D2E67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8D2E67"/>
    <w:rPr>
      <w:rFonts w:eastAsia="Calibri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C678AC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678AC"/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678AC"/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C678AC"/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C678A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C678AC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C678AC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C678AC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678AC"/>
    <w:rPr>
      <w:b/>
      <w:sz w:val="28"/>
      <w:szCs w:val="24"/>
      <w:lang w:val="en-US"/>
    </w:rPr>
  </w:style>
  <w:style w:type="paragraph" w:styleId="22">
    <w:name w:val="Quote"/>
    <w:basedOn w:val="a"/>
    <w:next w:val="a"/>
    <w:link w:val="23"/>
    <w:uiPriority w:val="29"/>
    <w:qFormat/>
    <w:rsid w:val="00C678A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3">
    <w:name w:val="Цитата 2 Знак"/>
    <w:basedOn w:val="a0"/>
    <w:link w:val="22"/>
    <w:uiPriority w:val="29"/>
    <w:rsid w:val="00C678AC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styleId="af7">
    <w:name w:val="Intense Emphasis"/>
    <w:basedOn w:val="a0"/>
    <w:uiPriority w:val="21"/>
    <w:qFormat/>
    <w:rsid w:val="00C678AC"/>
    <w:rPr>
      <w:i/>
      <w:iCs/>
      <w:color w:val="2E74B5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rsid w:val="00C678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</w:rPr>
  </w:style>
  <w:style w:type="character" w:customStyle="1" w:styleId="af9">
    <w:name w:val="Выделенная цитата Знак"/>
    <w:basedOn w:val="a0"/>
    <w:link w:val="af8"/>
    <w:uiPriority w:val="30"/>
    <w:rsid w:val="00C678AC"/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</w:rPr>
  </w:style>
  <w:style w:type="character" w:styleId="afa">
    <w:name w:val="Intense Reference"/>
    <w:basedOn w:val="a0"/>
    <w:uiPriority w:val="32"/>
    <w:qFormat/>
    <w:rsid w:val="00C678AC"/>
    <w:rPr>
      <w:b/>
      <w:bCs/>
      <w:smallCaps/>
      <w:color w:val="2E74B5" w:themeColor="accent1" w:themeShade="BF"/>
      <w:spacing w:val="5"/>
    </w:rPr>
  </w:style>
  <w:style w:type="paragraph" w:customStyle="1" w:styleId="ConsPlusTitle">
    <w:name w:val="ConsPlusTitle"/>
    <w:rsid w:val="00C678A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C678A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C678A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C678A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678A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678AC"/>
    <w:pPr>
      <w:widowControl w:val="0"/>
      <w:autoSpaceDE w:val="0"/>
      <w:autoSpaceDN w:val="0"/>
    </w:pPr>
    <w:rPr>
      <w:rFonts w:ascii="Arial" w:hAnsi="Arial" w:cs="Arial"/>
    </w:rPr>
  </w:style>
  <w:style w:type="character" w:styleId="afb">
    <w:name w:val="Unresolved Mention"/>
    <w:basedOn w:val="a0"/>
    <w:uiPriority w:val="99"/>
    <w:semiHidden/>
    <w:unhideWhenUsed/>
    <w:rsid w:val="00C67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LAW&amp;n=495710&amp;dst=5454" TargetMode="External"/><Relationship Id="rId18" Type="http://schemas.openxmlformats.org/officeDocument/2006/relationships/hyperlink" Target="https://login.consultant.ru/link/?req=doc&amp;base=LAW&amp;n=325040" TargetMode="External"/><Relationship Id="rId26" Type="http://schemas.openxmlformats.org/officeDocument/2006/relationships/hyperlink" Target="https://login.consultant.ru/link/?req=doc&amp;base=LAW&amp;n=49571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7470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263384&amp;dst=100016" TargetMode="External"/><Relationship Id="rId17" Type="http://schemas.openxmlformats.org/officeDocument/2006/relationships/hyperlink" Target="https://login.consultant.ru/link/?req=doc&amp;base=LAW&amp;n=495710&amp;dst=5537" TargetMode="External"/><Relationship Id="rId25" Type="http://schemas.openxmlformats.org/officeDocument/2006/relationships/hyperlink" Target="https://login.consultant.ru/link/?req=doc&amp;base=LAW&amp;n=495617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710&amp;dst=5553" TargetMode="External"/><Relationship Id="rId20" Type="http://schemas.openxmlformats.org/officeDocument/2006/relationships/hyperlink" Target="https://login.consultant.ru/link/?req=doc&amp;base=LAW&amp;n=495710&amp;dst=1513" TargetMode="External"/><Relationship Id="rId29" Type="http://schemas.openxmlformats.org/officeDocument/2006/relationships/hyperlink" Target="https://login.consultant.ru/link/?req=doc&amp;base=LAW&amp;n=495710&amp;dst=47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346350&amp;dst=101425" TargetMode="External"/><Relationship Id="rId24" Type="http://schemas.openxmlformats.org/officeDocument/2006/relationships/hyperlink" Target="https://login.consultant.ru/link/?req=doc&amp;base=LAW&amp;n=495710" TargetMode="External"/><Relationship Id="rId32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710&amp;dst=5525" TargetMode="External"/><Relationship Id="rId23" Type="http://schemas.openxmlformats.org/officeDocument/2006/relationships/hyperlink" Target="https://login.consultant.ru/link/?req=doc&amp;base=LAW&amp;n=495710" TargetMode="External"/><Relationship Id="rId28" Type="http://schemas.openxmlformats.org/officeDocument/2006/relationships/hyperlink" Target="https://login.consultant.ru/link/?req=doc&amp;base=LAW&amp;n=495710&amp;dst=5530" TargetMode="External"/><Relationship Id="rId10" Type="http://schemas.openxmlformats.org/officeDocument/2006/relationships/hyperlink" Target="https://login.consultant.ru/link/?req=doc&amp;base=LAW&amp;n=501480" TargetMode="External"/><Relationship Id="rId19" Type="http://schemas.openxmlformats.org/officeDocument/2006/relationships/hyperlink" Target="https://login.consultant.ru/link/?req=doc&amp;base=LAW&amp;n=495710&amp;dst=1513" TargetMode="External"/><Relationship Id="rId31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710&amp;dst=5454" TargetMode="External"/><Relationship Id="rId14" Type="http://schemas.openxmlformats.org/officeDocument/2006/relationships/hyperlink" Target="https://login.consultant.ru/link/?req=doc&amp;base=LAW&amp;n=495710&amp;dst=5516" TargetMode="External"/><Relationship Id="rId22" Type="http://schemas.openxmlformats.org/officeDocument/2006/relationships/hyperlink" Target="https://login.consultant.ru/link/?req=doc&amp;base=LAW&amp;n=495710&amp;dst=1513" TargetMode="External"/><Relationship Id="rId27" Type="http://schemas.openxmlformats.org/officeDocument/2006/relationships/hyperlink" Target="https://login.consultant.ru/link/?req=doc&amp;base=LAW&amp;n=495710&amp;dst=5596" TargetMode="External"/><Relationship Id="rId30" Type="http://schemas.openxmlformats.org/officeDocument/2006/relationships/hyperlink" Target="https://login.consultant.ru/link/?req=doc&amp;base=LAW&amp;n=325040&amp;dst=10019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89BD-DAE8-41BB-B8A9-28923977B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7565</Words>
  <Characters>43125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50589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ngv-dep</dc:creator>
  <cp:lastModifiedBy>Харисова Р.В.</cp:lastModifiedBy>
  <cp:revision>3</cp:revision>
  <cp:lastPrinted>2025-05-05T12:43:00Z</cp:lastPrinted>
  <dcterms:created xsi:type="dcterms:W3CDTF">2026-04-07T09:33:00Z</dcterms:created>
  <dcterms:modified xsi:type="dcterms:W3CDTF">2026-04-07T09:34:00Z</dcterms:modified>
</cp:coreProperties>
</file>